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62182" w14:textId="77777777" w:rsidR="00D9656B" w:rsidRPr="00D05CAC" w:rsidRDefault="00D9656B" w:rsidP="00D05CAC">
      <w:pPr>
        <w:spacing w:after="0"/>
        <w:jc w:val="center"/>
        <w:rPr>
          <w:rFonts w:ascii="Times New Roman" w:hAnsi="Times New Roman" w:cs="Times New Roman"/>
          <w:sz w:val="24"/>
          <w:szCs w:val="24"/>
        </w:rPr>
      </w:pPr>
    </w:p>
    <w:p w14:paraId="5A32A996" w14:textId="77777777" w:rsidR="00D9656B" w:rsidRPr="00D05CAC" w:rsidRDefault="00D9656B" w:rsidP="00D05CAC">
      <w:pPr>
        <w:spacing w:after="0"/>
        <w:jc w:val="center"/>
        <w:rPr>
          <w:rFonts w:ascii="Times New Roman" w:hAnsi="Times New Roman" w:cs="Times New Roman"/>
          <w:sz w:val="24"/>
          <w:szCs w:val="24"/>
        </w:rPr>
      </w:pPr>
    </w:p>
    <w:p w14:paraId="0734898F" w14:textId="77777777" w:rsidR="00D9656B" w:rsidRPr="00D05CAC" w:rsidRDefault="00D9656B" w:rsidP="00D05CAC">
      <w:pPr>
        <w:spacing w:after="0"/>
        <w:jc w:val="center"/>
        <w:rPr>
          <w:rFonts w:ascii="Times New Roman" w:hAnsi="Times New Roman" w:cs="Times New Roman"/>
          <w:sz w:val="24"/>
          <w:szCs w:val="24"/>
        </w:rPr>
      </w:pPr>
    </w:p>
    <w:p w14:paraId="32153B04" w14:textId="77777777" w:rsidR="00D9656B" w:rsidRPr="00D05CAC" w:rsidRDefault="00D9656B" w:rsidP="00D05CAC">
      <w:pPr>
        <w:spacing w:after="0"/>
        <w:jc w:val="center"/>
        <w:rPr>
          <w:rFonts w:ascii="Times New Roman" w:hAnsi="Times New Roman" w:cs="Times New Roman"/>
          <w:sz w:val="24"/>
          <w:szCs w:val="24"/>
        </w:rPr>
      </w:pPr>
    </w:p>
    <w:p w14:paraId="73527CE3" w14:textId="77777777" w:rsidR="00D9656B" w:rsidRPr="00D05CAC" w:rsidRDefault="00D9656B" w:rsidP="00D05CAC">
      <w:pPr>
        <w:spacing w:after="0"/>
        <w:jc w:val="center"/>
        <w:rPr>
          <w:rFonts w:ascii="Times New Roman" w:hAnsi="Times New Roman" w:cs="Times New Roman"/>
          <w:sz w:val="24"/>
          <w:szCs w:val="24"/>
        </w:rPr>
      </w:pPr>
    </w:p>
    <w:p w14:paraId="6B2241DE" w14:textId="77777777" w:rsidR="00D9656B" w:rsidRPr="00D05CAC" w:rsidRDefault="00D9656B" w:rsidP="00D05CAC">
      <w:pPr>
        <w:spacing w:after="0"/>
        <w:jc w:val="center"/>
        <w:rPr>
          <w:rFonts w:ascii="Times New Roman" w:hAnsi="Times New Roman" w:cs="Times New Roman"/>
          <w:sz w:val="24"/>
          <w:szCs w:val="24"/>
        </w:rPr>
      </w:pPr>
    </w:p>
    <w:p w14:paraId="7BF61F0A" w14:textId="77777777" w:rsidR="00D9656B" w:rsidRPr="00D05CAC" w:rsidRDefault="00D9656B" w:rsidP="00D05CAC">
      <w:pPr>
        <w:spacing w:after="0"/>
        <w:jc w:val="center"/>
        <w:rPr>
          <w:rFonts w:ascii="Times New Roman" w:hAnsi="Times New Roman" w:cs="Times New Roman"/>
          <w:sz w:val="24"/>
          <w:szCs w:val="24"/>
        </w:rPr>
      </w:pPr>
      <w:r w:rsidRPr="00D05CAC">
        <w:rPr>
          <w:rFonts w:ascii="Times New Roman" w:hAnsi="Times New Roman" w:cs="Times New Roman"/>
          <w:sz w:val="24"/>
          <w:szCs w:val="24"/>
        </w:rPr>
        <w:t>Title of the project</w:t>
      </w:r>
    </w:p>
    <w:p w14:paraId="156C2639" w14:textId="6C26E980" w:rsidR="00D9656B" w:rsidRPr="00D05CAC" w:rsidRDefault="00D9656B" w:rsidP="00D05CAC">
      <w:pPr>
        <w:spacing w:after="0"/>
        <w:jc w:val="center"/>
        <w:rPr>
          <w:rFonts w:ascii="Times New Roman" w:hAnsi="Times New Roman" w:cs="Times New Roman"/>
          <w:sz w:val="24"/>
          <w:szCs w:val="24"/>
        </w:rPr>
      </w:pPr>
      <w:r w:rsidRPr="00D05CAC">
        <w:rPr>
          <w:rFonts w:ascii="Times New Roman" w:hAnsi="Times New Roman" w:cs="Times New Roman"/>
          <w:sz w:val="24"/>
          <w:szCs w:val="24"/>
        </w:rPr>
        <w:t>Name</w:t>
      </w:r>
    </w:p>
    <w:p w14:paraId="6D60BAE6" w14:textId="607D3C9B" w:rsidR="004B7C96" w:rsidRPr="00D05CAC" w:rsidRDefault="00D9656B" w:rsidP="00D05CAC">
      <w:pPr>
        <w:spacing w:after="0"/>
        <w:jc w:val="center"/>
        <w:rPr>
          <w:rFonts w:ascii="Times New Roman" w:hAnsi="Times New Roman" w:cs="Times New Roman"/>
          <w:b/>
          <w:bCs/>
          <w:sz w:val="24"/>
          <w:szCs w:val="24"/>
        </w:rPr>
      </w:pPr>
      <w:r w:rsidRPr="00D05CAC">
        <w:rPr>
          <w:rFonts w:ascii="Times New Roman" w:hAnsi="Times New Roman" w:cs="Times New Roman"/>
          <w:sz w:val="24"/>
          <w:szCs w:val="24"/>
        </w:rPr>
        <w:t>Institution</w:t>
      </w:r>
      <w:r w:rsidR="004B7C96" w:rsidRPr="00D05CAC">
        <w:rPr>
          <w:rFonts w:ascii="Times New Roman" w:hAnsi="Times New Roman" w:cs="Times New Roman"/>
          <w:b/>
          <w:bCs/>
          <w:sz w:val="24"/>
          <w:szCs w:val="24"/>
        </w:rPr>
        <w:br w:type="page"/>
      </w:r>
    </w:p>
    <w:p w14:paraId="11ED2A0A" w14:textId="008FD7DA" w:rsidR="00D05CAC" w:rsidRPr="00D05CAC" w:rsidRDefault="00D05CAC" w:rsidP="00D05CAC">
      <w:pPr>
        <w:spacing w:after="0" w:line="480" w:lineRule="auto"/>
        <w:jc w:val="center"/>
        <w:rPr>
          <w:rFonts w:ascii="Times New Roman" w:hAnsi="Times New Roman" w:cs="Times New Roman"/>
          <w:sz w:val="24"/>
          <w:szCs w:val="24"/>
        </w:rPr>
      </w:pPr>
      <w:r w:rsidRPr="00D05CAC">
        <w:rPr>
          <w:rFonts w:ascii="Times New Roman" w:hAnsi="Times New Roman" w:cs="Times New Roman"/>
          <w:sz w:val="24"/>
          <w:szCs w:val="24"/>
        </w:rPr>
        <w:lastRenderedPageBreak/>
        <w:t>Tittle of the project</w:t>
      </w:r>
    </w:p>
    <w:p w14:paraId="72440A85" w14:textId="0ADB1624" w:rsidR="00B11B11"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Introduction</w:t>
      </w:r>
    </w:p>
    <w:p w14:paraId="37547A91" w14:textId="1882852A" w:rsidR="00575CEF"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 xml:space="preserve">Around </w:t>
      </w:r>
      <w:r w:rsidR="00B7651C" w:rsidRPr="00D05CAC">
        <w:rPr>
          <w:rFonts w:ascii="Times New Roman" w:hAnsi="Times New Roman" w:cs="Times New Roman"/>
          <w:sz w:val="24"/>
          <w:szCs w:val="24"/>
        </w:rPr>
        <w:t>the world, the implementation of</w:t>
      </w:r>
      <w:r w:rsidRPr="00D05CAC">
        <w:rPr>
          <w:rFonts w:ascii="Times New Roman" w:hAnsi="Times New Roman" w:cs="Times New Roman"/>
          <w:sz w:val="24"/>
          <w:szCs w:val="24"/>
        </w:rPr>
        <w:t xml:space="preserve"> modern technology in schools and education systems becomes greatly common. Implementation of Information and Communication Technology (ICT) is perceived as a gateway to raise educational standards (Noor-Ul-Amin, 2013). The use of ICT tools can positively affect economic development. A fact that </w:t>
      </w:r>
      <w:r w:rsidR="00C72079" w:rsidRPr="00D05CAC">
        <w:rPr>
          <w:rFonts w:ascii="Times New Roman" w:hAnsi="Times New Roman" w:cs="Times New Roman"/>
          <w:sz w:val="24"/>
          <w:szCs w:val="24"/>
        </w:rPr>
        <w:t xml:space="preserve">is </w:t>
      </w:r>
      <w:r w:rsidR="00B7651C" w:rsidRPr="00D05CAC">
        <w:rPr>
          <w:rFonts w:ascii="Times New Roman" w:hAnsi="Times New Roman" w:cs="Times New Roman"/>
          <w:sz w:val="24"/>
          <w:szCs w:val="24"/>
        </w:rPr>
        <w:t>recognized by both</w:t>
      </w:r>
      <w:r w:rsidRPr="00D05CAC">
        <w:rPr>
          <w:rFonts w:ascii="Times New Roman" w:hAnsi="Times New Roman" w:cs="Times New Roman"/>
          <w:sz w:val="24"/>
          <w:szCs w:val="24"/>
        </w:rPr>
        <w:t xml:space="preserve"> the developed and the developing countries</w:t>
      </w:r>
      <w:r w:rsidR="00C72079" w:rsidRPr="00D05CAC">
        <w:rPr>
          <w:rFonts w:ascii="Times New Roman" w:hAnsi="Times New Roman" w:cs="Times New Roman"/>
          <w:sz w:val="24"/>
          <w:szCs w:val="24"/>
        </w:rPr>
        <w:t>. States such as the US and</w:t>
      </w:r>
      <w:r w:rsidR="00B7651C" w:rsidRPr="00D05CAC">
        <w:rPr>
          <w:rFonts w:ascii="Times New Roman" w:hAnsi="Times New Roman" w:cs="Times New Roman"/>
          <w:sz w:val="24"/>
          <w:szCs w:val="24"/>
        </w:rPr>
        <w:t xml:space="preserve"> Australia spend greatly on this</w:t>
      </w:r>
      <w:r w:rsidR="00C72079" w:rsidRPr="00D05CAC">
        <w:rPr>
          <w:rFonts w:ascii="Times New Roman" w:hAnsi="Times New Roman" w:cs="Times New Roman"/>
          <w:sz w:val="24"/>
          <w:szCs w:val="24"/>
        </w:rPr>
        <w:t xml:space="preserve">. For example, the US spends greater than $10 </w:t>
      </w:r>
      <w:r w:rsidR="00B7651C" w:rsidRPr="00D05CAC">
        <w:rPr>
          <w:rFonts w:ascii="Times New Roman" w:hAnsi="Times New Roman" w:cs="Times New Roman"/>
          <w:sz w:val="24"/>
          <w:szCs w:val="24"/>
        </w:rPr>
        <w:t>billion</w:t>
      </w:r>
      <w:r w:rsidR="00C72079" w:rsidRPr="00D05CAC">
        <w:rPr>
          <w:rFonts w:ascii="Times New Roman" w:hAnsi="Times New Roman" w:cs="Times New Roman"/>
          <w:sz w:val="24"/>
          <w:szCs w:val="24"/>
        </w:rPr>
        <w:t>, while Australia sp</w:t>
      </w:r>
      <w:r w:rsidR="00B7651C" w:rsidRPr="00D05CAC">
        <w:rPr>
          <w:rFonts w:ascii="Times New Roman" w:hAnsi="Times New Roman" w:cs="Times New Roman"/>
          <w:sz w:val="24"/>
          <w:szCs w:val="24"/>
        </w:rPr>
        <w:t xml:space="preserve">ends AUD 8 billion </w:t>
      </w:r>
      <w:r w:rsidR="00C72079" w:rsidRPr="00D05CAC">
        <w:rPr>
          <w:rFonts w:ascii="Times New Roman" w:hAnsi="Times New Roman" w:cs="Times New Roman"/>
          <w:sz w:val="24"/>
          <w:szCs w:val="24"/>
        </w:rPr>
        <w:t>annually</w:t>
      </w:r>
      <w:r w:rsidR="00B40DF7" w:rsidRPr="00D05CAC">
        <w:rPr>
          <w:rFonts w:ascii="Times New Roman" w:hAnsi="Times New Roman" w:cs="Times New Roman"/>
          <w:sz w:val="24"/>
          <w:szCs w:val="24"/>
        </w:rPr>
        <w:t xml:space="preserve"> </w:t>
      </w:r>
      <w:r w:rsidR="00B40DF7" w:rsidRPr="00D05CAC">
        <w:rPr>
          <w:rFonts w:ascii="Times New Roman" w:hAnsi="Times New Roman" w:cs="Times New Roman"/>
          <w:sz w:val="24"/>
          <w:szCs w:val="24"/>
        </w:rPr>
        <w:t>(Lane, 2012)</w:t>
      </w:r>
      <w:r w:rsidR="00C72079" w:rsidRPr="00D05CAC">
        <w:rPr>
          <w:rFonts w:ascii="Times New Roman" w:hAnsi="Times New Roman" w:cs="Times New Roman"/>
          <w:sz w:val="24"/>
          <w:szCs w:val="24"/>
        </w:rPr>
        <w:t>.</w:t>
      </w:r>
    </w:p>
    <w:p w14:paraId="3EEED608" w14:textId="77777777" w:rsidR="00C45BF0"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Developing countries</w:t>
      </w:r>
      <w:r w:rsidR="00AD3AAF" w:rsidRPr="00D05CAC">
        <w:rPr>
          <w:rFonts w:ascii="Times New Roman" w:hAnsi="Times New Roman" w:cs="Times New Roman"/>
          <w:sz w:val="24"/>
          <w:szCs w:val="24"/>
        </w:rPr>
        <w:t xml:space="preserve"> have</w:t>
      </w:r>
      <w:r w:rsidRPr="00D05CAC">
        <w:rPr>
          <w:rFonts w:ascii="Times New Roman" w:hAnsi="Times New Roman" w:cs="Times New Roman"/>
          <w:sz w:val="24"/>
          <w:szCs w:val="24"/>
        </w:rPr>
        <w:t xml:space="preserve"> also recognized the importance of ICT tools. For example, India has integrated the ICT tools </w:t>
      </w:r>
      <w:r w:rsidR="00584FAF" w:rsidRPr="00D05CAC">
        <w:rPr>
          <w:rFonts w:ascii="Times New Roman" w:hAnsi="Times New Roman" w:cs="Times New Roman"/>
          <w:sz w:val="24"/>
          <w:szCs w:val="24"/>
        </w:rPr>
        <w:t xml:space="preserve">in tertiary and vocational education systems (Halewood &amp; Kenny, 2008). Uganda is another developing country that </w:t>
      </w:r>
      <w:r w:rsidR="00AD3AAF" w:rsidRPr="00D05CAC">
        <w:rPr>
          <w:rFonts w:ascii="Times New Roman" w:hAnsi="Times New Roman" w:cs="Times New Roman"/>
          <w:sz w:val="24"/>
          <w:szCs w:val="24"/>
        </w:rPr>
        <w:t>has recognized the role of ICT</w:t>
      </w:r>
      <w:r w:rsidR="00584FAF" w:rsidRPr="00D05CAC">
        <w:rPr>
          <w:rFonts w:ascii="Times New Roman" w:hAnsi="Times New Roman" w:cs="Times New Roman"/>
          <w:sz w:val="24"/>
          <w:szCs w:val="24"/>
        </w:rPr>
        <w:t xml:space="preserve"> integration</w:t>
      </w:r>
      <w:r w:rsidR="00AD3AAF" w:rsidRPr="00D05CAC">
        <w:rPr>
          <w:rFonts w:ascii="Times New Roman" w:hAnsi="Times New Roman" w:cs="Times New Roman"/>
          <w:sz w:val="24"/>
          <w:szCs w:val="24"/>
        </w:rPr>
        <w:t xml:space="preserve"> tools</w:t>
      </w:r>
      <w:r w:rsidR="00584FAF" w:rsidRPr="00D05CAC">
        <w:rPr>
          <w:rFonts w:ascii="Times New Roman" w:hAnsi="Times New Roman" w:cs="Times New Roman"/>
          <w:sz w:val="24"/>
          <w:szCs w:val="24"/>
        </w:rPr>
        <w:t xml:space="preserve"> to boost its economy and education (Ssewanyana &amp; Busler, 2007).</w:t>
      </w:r>
    </w:p>
    <w:p w14:paraId="6B95C413" w14:textId="77777777" w:rsidR="002270FD"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Saudi Arabia is no</w:t>
      </w:r>
      <w:r w:rsidR="00AD3AAF" w:rsidRPr="00D05CAC">
        <w:rPr>
          <w:rFonts w:ascii="Times New Roman" w:hAnsi="Times New Roman" w:cs="Times New Roman"/>
          <w:sz w:val="24"/>
          <w:szCs w:val="24"/>
        </w:rPr>
        <w:t xml:space="preserve">t an exception; the Saudi </w:t>
      </w:r>
      <w:r w:rsidRPr="00D05CAC">
        <w:rPr>
          <w:rFonts w:ascii="Times New Roman" w:hAnsi="Times New Roman" w:cs="Times New Roman"/>
          <w:sz w:val="24"/>
          <w:szCs w:val="24"/>
        </w:rPr>
        <w:t>Arabia</w:t>
      </w:r>
      <w:r w:rsidR="00AD3AAF" w:rsidRPr="00D05CAC">
        <w:rPr>
          <w:rFonts w:ascii="Times New Roman" w:hAnsi="Times New Roman" w:cs="Times New Roman"/>
          <w:sz w:val="24"/>
          <w:szCs w:val="24"/>
        </w:rPr>
        <w:t>n government invested</w:t>
      </w:r>
      <w:r w:rsidRPr="00D05CAC">
        <w:rPr>
          <w:rFonts w:ascii="Times New Roman" w:hAnsi="Times New Roman" w:cs="Times New Roman"/>
          <w:sz w:val="24"/>
          <w:szCs w:val="24"/>
        </w:rPr>
        <w:t xml:space="preserve"> about £2 billion to reform and improve education using modern technologies</w:t>
      </w:r>
      <w:r w:rsidR="00AD3AAF" w:rsidRPr="00D05CAC">
        <w:rPr>
          <w:rFonts w:ascii="Times New Roman" w:hAnsi="Times New Roman" w:cs="Times New Roman"/>
          <w:sz w:val="24"/>
          <w:szCs w:val="24"/>
        </w:rPr>
        <w:t xml:space="preserve"> in the year 2007</w:t>
      </w:r>
      <w:r w:rsidRPr="00D05CAC">
        <w:rPr>
          <w:rFonts w:ascii="Times New Roman" w:hAnsi="Times New Roman" w:cs="Times New Roman"/>
          <w:sz w:val="24"/>
          <w:szCs w:val="24"/>
        </w:rPr>
        <w:t>. Other steps that have been taken to achieve that goal is public education and training of educators to ensure sufficient use of modern technology in education (Tatweer, 2015). There is mass</w:t>
      </w:r>
      <w:r w:rsidR="00B40218" w:rsidRPr="00D05CAC">
        <w:rPr>
          <w:rFonts w:ascii="Times New Roman" w:hAnsi="Times New Roman" w:cs="Times New Roman"/>
          <w:sz w:val="24"/>
          <w:szCs w:val="24"/>
        </w:rPr>
        <w:t xml:space="preserve">ive funding channeled </w:t>
      </w:r>
      <w:r w:rsidRPr="00D05CAC">
        <w:rPr>
          <w:rFonts w:ascii="Times New Roman" w:hAnsi="Times New Roman" w:cs="Times New Roman"/>
          <w:sz w:val="24"/>
          <w:szCs w:val="24"/>
        </w:rPr>
        <w:t>to</w:t>
      </w:r>
      <w:r w:rsidR="00ED3ACA" w:rsidRPr="00D05CAC">
        <w:rPr>
          <w:rFonts w:ascii="Times New Roman" w:hAnsi="Times New Roman" w:cs="Times New Roman"/>
          <w:sz w:val="24"/>
          <w:szCs w:val="24"/>
        </w:rPr>
        <w:t xml:space="preserve"> improve technology </w:t>
      </w:r>
      <w:r w:rsidRPr="00D05CAC">
        <w:rPr>
          <w:rFonts w:ascii="Times New Roman" w:hAnsi="Times New Roman" w:cs="Times New Roman"/>
          <w:sz w:val="24"/>
          <w:szCs w:val="24"/>
        </w:rPr>
        <w:t>and ICT facilities</w:t>
      </w:r>
      <w:r w:rsidR="00ED3ACA" w:rsidRPr="00D05CAC">
        <w:rPr>
          <w:rFonts w:ascii="Times New Roman" w:hAnsi="Times New Roman" w:cs="Times New Roman"/>
          <w:sz w:val="24"/>
          <w:szCs w:val="24"/>
        </w:rPr>
        <w:t xml:space="preserve"> in schools</w:t>
      </w:r>
      <w:r w:rsidR="00DC3FC6" w:rsidRPr="00D05CAC">
        <w:rPr>
          <w:rFonts w:ascii="Times New Roman" w:hAnsi="Times New Roman" w:cs="Times New Roman"/>
          <w:sz w:val="24"/>
          <w:szCs w:val="24"/>
        </w:rPr>
        <w:t>. For instance</w:t>
      </w:r>
      <w:r w:rsidRPr="00D05CAC">
        <w:rPr>
          <w:rFonts w:ascii="Times New Roman" w:hAnsi="Times New Roman" w:cs="Times New Roman"/>
          <w:sz w:val="24"/>
          <w:szCs w:val="24"/>
        </w:rPr>
        <w:t>, about £36 billion (25%) of the Saudi Arabia</w:t>
      </w:r>
      <w:r w:rsidR="00DC3FC6" w:rsidRPr="00D05CAC">
        <w:rPr>
          <w:rFonts w:ascii="Times New Roman" w:hAnsi="Times New Roman" w:cs="Times New Roman"/>
          <w:sz w:val="24"/>
          <w:szCs w:val="24"/>
        </w:rPr>
        <w:t>n</w:t>
      </w:r>
      <w:r w:rsidRPr="00D05CAC">
        <w:rPr>
          <w:rFonts w:ascii="Times New Roman" w:hAnsi="Times New Roman" w:cs="Times New Roman"/>
          <w:sz w:val="24"/>
          <w:szCs w:val="24"/>
        </w:rPr>
        <w:t xml:space="preserve"> government budget was dedicated to the educational sector in 2015 </w:t>
      </w:r>
      <w:r w:rsidR="006751ED" w:rsidRPr="00D05CAC">
        <w:rPr>
          <w:rFonts w:ascii="Times New Roman" w:hAnsi="Times New Roman" w:cs="Times New Roman"/>
          <w:sz w:val="24"/>
          <w:szCs w:val="24"/>
        </w:rPr>
        <w:t>(Ministry of Finance, 2015</w:t>
      </w:r>
      <w:r w:rsidRPr="00D05CAC">
        <w:rPr>
          <w:rFonts w:ascii="Times New Roman" w:hAnsi="Times New Roman" w:cs="Times New Roman"/>
          <w:sz w:val="24"/>
          <w:szCs w:val="24"/>
        </w:rPr>
        <w:t>).</w:t>
      </w:r>
    </w:p>
    <w:p w14:paraId="6B8FFE91" w14:textId="77777777" w:rsidR="00B11B11" w:rsidRPr="00D05CAC" w:rsidRDefault="005738BA" w:rsidP="00D05CAC">
      <w:pPr>
        <w:spacing w:after="0" w:line="480" w:lineRule="auto"/>
        <w:ind w:firstLine="720"/>
        <w:rPr>
          <w:rFonts w:ascii="Times New Roman" w:hAnsi="Times New Roman" w:cs="Times New Roman"/>
          <w:color w:val="000000" w:themeColor="text1"/>
          <w:sz w:val="24"/>
          <w:szCs w:val="24"/>
        </w:rPr>
      </w:pPr>
      <w:r w:rsidRPr="00D05CAC">
        <w:rPr>
          <w:rFonts w:ascii="Times New Roman" w:hAnsi="Times New Roman" w:cs="Times New Roman"/>
          <w:color w:val="000000" w:themeColor="text1"/>
          <w:sz w:val="24"/>
          <w:szCs w:val="24"/>
        </w:rPr>
        <w:t>The research question of this paper goes as follows, “I</w:t>
      </w:r>
      <w:r w:rsidR="008F2EAB" w:rsidRPr="00D05CAC">
        <w:rPr>
          <w:rFonts w:ascii="Times New Roman" w:hAnsi="Times New Roman" w:cs="Times New Roman"/>
          <w:color w:val="000000" w:themeColor="text1"/>
          <w:sz w:val="24"/>
          <w:szCs w:val="24"/>
        </w:rPr>
        <w:t>s there a</w:t>
      </w:r>
      <w:r w:rsidRPr="00D05CAC">
        <w:rPr>
          <w:rFonts w:ascii="Times New Roman" w:hAnsi="Times New Roman" w:cs="Times New Roman"/>
          <w:color w:val="000000" w:themeColor="text1"/>
          <w:sz w:val="24"/>
          <w:szCs w:val="24"/>
        </w:rPr>
        <w:t>ny</w:t>
      </w:r>
      <w:r w:rsidR="008F2EAB" w:rsidRPr="00D05CAC">
        <w:rPr>
          <w:rFonts w:ascii="Times New Roman" w:hAnsi="Times New Roman" w:cs="Times New Roman"/>
          <w:color w:val="000000" w:themeColor="text1"/>
          <w:sz w:val="24"/>
          <w:szCs w:val="24"/>
        </w:rPr>
        <w:t xml:space="preserve"> difference </w:t>
      </w:r>
      <w:r w:rsidRPr="00D05CAC">
        <w:rPr>
          <w:rFonts w:ascii="Times New Roman" w:hAnsi="Times New Roman" w:cs="Times New Roman"/>
          <w:color w:val="000000" w:themeColor="text1"/>
          <w:sz w:val="24"/>
          <w:szCs w:val="24"/>
        </w:rPr>
        <w:t xml:space="preserve">in </w:t>
      </w:r>
      <w:r w:rsidR="008F2EAB" w:rsidRPr="00D05CAC">
        <w:rPr>
          <w:rFonts w:ascii="Times New Roman" w:hAnsi="Times New Roman" w:cs="Times New Roman"/>
          <w:color w:val="000000" w:themeColor="text1"/>
          <w:sz w:val="24"/>
          <w:szCs w:val="24"/>
        </w:rPr>
        <w:t xml:space="preserve">the availability of ICT resources to students by </w:t>
      </w:r>
      <w:proofErr w:type="gramStart"/>
      <w:r w:rsidR="008F2EAB" w:rsidRPr="00D05CAC">
        <w:rPr>
          <w:rFonts w:ascii="Times New Roman" w:hAnsi="Times New Roman" w:cs="Times New Roman"/>
          <w:color w:val="000000" w:themeColor="text1"/>
          <w:sz w:val="24"/>
          <w:szCs w:val="24"/>
        </w:rPr>
        <w:t>15-year old</w:t>
      </w:r>
      <w:proofErr w:type="gramEnd"/>
      <w:r w:rsidR="008F2EAB" w:rsidRPr="00D05CAC">
        <w:rPr>
          <w:rFonts w:ascii="Times New Roman" w:hAnsi="Times New Roman" w:cs="Times New Roman"/>
          <w:color w:val="000000" w:themeColor="text1"/>
          <w:sz w:val="24"/>
          <w:szCs w:val="24"/>
        </w:rPr>
        <w:t xml:space="preserve"> students (P) in Qatar, Jordan, Saudi Arabia, and the UAE (C)?</w:t>
      </w:r>
      <w:r w:rsidR="006973CA" w:rsidRPr="00D05CAC">
        <w:rPr>
          <w:rFonts w:ascii="Times New Roman" w:hAnsi="Times New Roman" w:cs="Times New Roman"/>
          <w:color w:val="000000" w:themeColor="text1"/>
          <w:sz w:val="24"/>
          <w:szCs w:val="24"/>
        </w:rPr>
        <w:t xml:space="preserve"> </w:t>
      </w:r>
      <w:r w:rsidR="00045AA0" w:rsidRPr="00D05CAC">
        <w:rPr>
          <w:rFonts w:ascii="Times New Roman" w:hAnsi="Times New Roman" w:cs="Times New Roman"/>
          <w:color w:val="000000" w:themeColor="text1"/>
          <w:sz w:val="24"/>
          <w:szCs w:val="24"/>
        </w:rPr>
        <w:t>This</w:t>
      </w:r>
      <w:r w:rsidRPr="00D05CAC">
        <w:rPr>
          <w:rFonts w:ascii="Times New Roman" w:hAnsi="Times New Roman" w:cs="Times New Roman"/>
          <w:color w:val="000000" w:themeColor="text1"/>
          <w:sz w:val="24"/>
          <w:szCs w:val="24"/>
        </w:rPr>
        <w:t xml:space="preserve"> question ought to be answered using PISA 2018 data (T). </w:t>
      </w:r>
    </w:p>
    <w:p w14:paraId="0E25EFA6" w14:textId="77777777" w:rsidR="007436F8" w:rsidRPr="00D05CAC" w:rsidRDefault="005738BA" w:rsidP="00D05CAC">
      <w:pPr>
        <w:spacing w:after="0" w:line="480" w:lineRule="auto"/>
        <w:jc w:val="center"/>
        <w:rPr>
          <w:rFonts w:ascii="Times New Roman" w:eastAsia="Calibri" w:hAnsi="Times New Roman" w:cs="Times New Roman"/>
          <w:b/>
          <w:bCs/>
          <w:sz w:val="24"/>
          <w:szCs w:val="24"/>
        </w:rPr>
      </w:pPr>
      <w:r w:rsidRPr="00D05CAC">
        <w:rPr>
          <w:rFonts w:ascii="Times New Roman" w:eastAsia="Calibri" w:hAnsi="Times New Roman" w:cs="Times New Roman"/>
          <w:b/>
          <w:bCs/>
          <w:sz w:val="24"/>
          <w:szCs w:val="24"/>
        </w:rPr>
        <w:lastRenderedPageBreak/>
        <w:t>Methodology</w:t>
      </w:r>
    </w:p>
    <w:p w14:paraId="6067673A" w14:textId="77777777" w:rsidR="00220FF3" w:rsidRPr="00D05CAC" w:rsidRDefault="005738BA" w:rsidP="00D05CAC">
      <w:pPr>
        <w:spacing w:after="0" w:line="480" w:lineRule="auto"/>
        <w:rPr>
          <w:rFonts w:ascii="Times New Roman" w:eastAsia="Calibri" w:hAnsi="Times New Roman" w:cs="Times New Roman"/>
          <w:b/>
          <w:bCs/>
          <w:sz w:val="24"/>
          <w:szCs w:val="24"/>
        </w:rPr>
      </w:pPr>
      <w:r w:rsidRPr="00D05CAC">
        <w:rPr>
          <w:rFonts w:ascii="Times New Roman" w:eastAsia="Calibri" w:hAnsi="Times New Roman" w:cs="Times New Roman"/>
          <w:sz w:val="24"/>
          <w:szCs w:val="24"/>
        </w:rPr>
        <w:t>The data to be used in this research was collected from</w:t>
      </w:r>
      <w:r w:rsidRPr="00D05CAC">
        <w:rPr>
          <w:rFonts w:ascii="Times New Roman" w:hAnsi="Times New Roman" w:cs="Times New Roman"/>
          <w:sz w:val="24"/>
          <w:szCs w:val="24"/>
        </w:rPr>
        <w:t xml:space="preserve"> </w:t>
      </w:r>
      <w:r w:rsidRPr="00D05CAC">
        <w:rPr>
          <w:rFonts w:ascii="Times New Roman" w:eastAsia="Calibri" w:hAnsi="Times New Roman" w:cs="Times New Roman"/>
          <w:sz w:val="24"/>
          <w:szCs w:val="24"/>
        </w:rPr>
        <w:t xml:space="preserve">PISA 2018. The research aimed to compare the availability of ICT tools in schools in countries like the United Arab Emirates, Saudi Arabia, Jordan, and Qatar. In the data, the countries are the independent variables, </w:t>
      </w:r>
      <w:r w:rsidR="007436F8" w:rsidRPr="00D05CAC">
        <w:rPr>
          <w:rFonts w:ascii="Times New Roman" w:eastAsia="Calibri" w:hAnsi="Times New Roman" w:cs="Times New Roman"/>
          <w:sz w:val="24"/>
          <w:szCs w:val="24"/>
        </w:rPr>
        <w:t>while</w:t>
      </w:r>
      <w:r w:rsidRPr="00D05CAC">
        <w:rPr>
          <w:rFonts w:ascii="Times New Roman" w:eastAsia="Calibri" w:hAnsi="Times New Roman" w:cs="Times New Roman"/>
          <w:sz w:val="24"/>
          <w:szCs w:val="24"/>
        </w:rPr>
        <w:t xml:space="preserve"> the number of ICT tools is the dependent variable. For effective data analysis pertaining to this research, the SPSS program was used to give an analysis of variance, which is commonly </w:t>
      </w:r>
      <w:r w:rsidR="007436F8" w:rsidRPr="00D05CAC">
        <w:rPr>
          <w:rFonts w:ascii="Times New Roman" w:eastAsia="Calibri" w:hAnsi="Times New Roman" w:cs="Times New Roman"/>
          <w:sz w:val="24"/>
          <w:szCs w:val="24"/>
        </w:rPr>
        <w:t>referred</w:t>
      </w:r>
      <w:r w:rsidRPr="00D05CAC">
        <w:rPr>
          <w:rFonts w:ascii="Times New Roman" w:eastAsia="Calibri" w:hAnsi="Times New Roman" w:cs="Times New Roman"/>
          <w:sz w:val="24"/>
          <w:szCs w:val="24"/>
        </w:rPr>
        <w:t xml:space="preserve"> t as (ANOVA). The appropriate </w:t>
      </w:r>
      <w:r w:rsidR="007436F8" w:rsidRPr="00D05CAC">
        <w:rPr>
          <w:rFonts w:ascii="Times New Roman" w:eastAsia="Calibri" w:hAnsi="Times New Roman" w:cs="Times New Roman"/>
          <w:sz w:val="24"/>
          <w:szCs w:val="24"/>
        </w:rPr>
        <w:t>size o</w:t>
      </w:r>
      <w:r w:rsidRPr="00D05CAC">
        <w:rPr>
          <w:rFonts w:ascii="Times New Roman" w:eastAsia="Calibri" w:hAnsi="Times New Roman" w:cs="Times New Roman"/>
          <w:sz w:val="24"/>
          <w:szCs w:val="24"/>
        </w:rPr>
        <w:t xml:space="preserve">f </w:t>
      </w:r>
      <w:r w:rsidR="007436F8" w:rsidRPr="00D05CAC">
        <w:rPr>
          <w:rFonts w:ascii="Times New Roman" w:eastAsia="Calibri" w:hAnsi="Times New Roman" w:cs="Times New Roman"/>
          <w:sz w:val="24"/>
          <w:szCs w:val="24"/>
        </w:rPr>
        <w:t xml:space="preserve">the </w:t>
      </w:r>
      <w:r w:rsidRPr="00D05CAC">
        <w:rPr>
          <w:rFonts w:ascii="Times New Roman" w:eastAsia="Calibri" w:hAnsi="Times New Roman" w:cs="Times New Roman"/>
          <w:sz w:val="24"/>
          <w:szCs w:val="24"/>
        </w:rPr>
        <w:t xml:space="preserve">sample used in this research was 526100 ICT </w:t>
      </w:r>
      <w:r w:rsidR="007436F8" w:rsidRPr="00D05CAC">
        <w:rPr>
          <w:rFonts w:ascii="Times New Roman" w:eastAsia="Calibri" w:hAnsi="Times New Roman" w:cs="Times New Roman"/>
          <w:sz w:val="24"/>
          <w:szCs w:val="24"/>
        </w:rPr>
        <w:t>tools</w:t>
      </w:r>
      <w:r w:rsidRPr="00D05CAC">
        <w:rPr>
          <w:rFonts w:ascii="Times New Roman" w:eastAsia="Calibri" w:hAnsi="Times New Roman" w:cs="Times New Roman"/>
          <w:sz w:val="24"/>
          <w:szCs w:val="24"/>
        </w:rPr>
        <w:t xml:space="preserve"> in the </w:t>
      </w:r>
      <w:r w:rsidR="007436F8" w:rsidRPr="00D05CAC">
        <w:rPr>
          <w:rFonts w:ascii="Times New Roman" w:eastAsia="Calibri" w:hAnsi="Times New Roman" w:cs="Times New Roman"/>
          <w:sz w:val="24"/>
          <w:szCs w:val="24"/>
        </w:rPr>
        <w:t xml:space="preserve">four countries. </w:t>
      </w:r>
    </w:p>
    <w:p w14:paraId="79F0178D" w14:textId="77777777" w:rsidR="002458F7" w:rsidRPr="00D05CAC" w:rsidRDefault="005738BA" w:rsidP="00D05CAC">
      <w:pPr>
        <w:spacing w:after="0" w:line="480" w:lineRule="auto"/>
        <w:jc w:val="center"/>
        <w:rPr>
          <w:rFonts w:ascii="Times New Roman" w:hAnsi="Times New Roman" w:cs="Times New Roman"/>
          <w:b/>
          <w:bCs/>
          <w:sz w:val="24"/>
          <w:szCs w:val="24"/>
        </w:rPr>
      </w:pPr>
      <w:r w:rsidRPr="00D05CAC">
        <w:rPr>
          <w:rFonts w:ascii="Times New Roman" w:hAnsi="Times New Roman" w:cs="Times New Roman"/>
          <w:b/>
          <w:bCs/>
          <w:sz w:val="24"/>
          <w:szCs w:val="24"/>
        </w:rPr>
        <w:t>Findings</w:t>
      </w:r>
    </w:p>
    <w:p w14:paraId="0AC46341" w14:textId="6C622579" w:rsidR="007436F8" w:rsidRPr="00D05CAC" w:rsidRDefault="005738BA" w:rsidP="00D05CAC">
      <w:pPr>
        <w:spacing w:after="0" w:line="480" w:lineRule="auto"/>
        <w:rPr>
          <w:rFonts w:ascii="Times New Roman" w:hAnsi="Times New Roman" w:cs="Times New Roman"/>
          <w:sz w:val="24"/>
          <w:szCs w:val="24"/>
        </w:rPr>
      </w:pPr>
      <w:r w:rsidRPr="00D05CAC">
        <w:rPr>
          <w:rFonts w:ascii="Times New Roman" w:hAnsi="Times New Roman" w:cs="Times New Roman"/>
          <w:sz w:val="24"/>
          <w:szCs w:val="24"/>
        </w:rPr>
        <w:t>Analysis of the data was made, and outcomes were collected. Some of the data analysis criteria were descriptive statistics, which were computed, and the results were as shown below.</w:t>
      </w:r>
    </w:p>
    <w:p w14:paraId="0E283361" w14:textId="3038A286" w:rsidR="00CE086C" w:rsidRPr="00D05CAC" w:rsidRDefault="00CE086C"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Table 1</w:t>
      </w:r>
    </w:p>
    <w:p w14:paraId="38CF3744" w14:textId="7E2C8CF3" w:rsidR="00CE086C" w:rsidRPr="00D05CAC" w:rsidRDefault="00CE086C"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Means and standard deviation for ICT resources (WLEs)</w:t>
      </w:r>
    </w:p>
    <w:tbl>
      <w:tblPr>
        <w:tblStyle w:val="TableGrid"/>
        <w:tblW w:w="0" w:type="auto"/>
        <w:jc w:val="center"/>
        <w:tblLook w:val="04A0" w:firstRow="1" w:lastRow="0" w:firstColumn="1" w:lastColumn="0" w:noHBand="0" w:noVBand="1"/>
      </w:tblPr>
      <w:tblGrid>
        <w:gridCol w:w="3003"/>
        <w:gridCol w:w="1655"/>
        <w:gridCol w:w="1765"/>
        <w:gridCol w:w="1922"/>
      </w:tblGrid>
      <w:tr w:rsidR="00FA1751" w:rsidRPr="00D05CAC" w14:paraId="602238B8" w14:textId="77777777" w:rsidTr="00BE5A22">
        <w:trPr>
          <w:jc w:val="center"/>
        </w:trPr>
        <w:tc>
          <w:tcPr>
            <w:tcW w:w="3003" w:type="dxa"/>
            <w:shd w:val="clear" w:color="auto" w:fill="auto"/>
          </w:tcPr>
          <w:p w14:paraId="2B205ECD" w14:textId="77777777" w:rsidR="00D00A0E" w:rsidRPr="00D05CAC" w:rsidRDefault="00D00A0E" w:rsidP="00D05CAC">
            <w:pPr>
              <w:rPr>
                <w:rFonts w:ascii="Times New Roman" w:hAnsi="Times New Roman" w:cs="Times New Roman"/>
                <w:sz w:val="24"/>
                <w:szCs w:val="24"/>
              </w:rPr>
            </w:pPr>
          </w:p>
        </w:tc>
        <w:tc>
          <w:tcPr>
            <w:tcW w:w="1655" w:type="dxa"/>
            <w:shd w:val="clear" w:color="auto" w:fill="auto"/>
          </w:tcPr>
          <w:p w14:paraId="13E19C11" w14:textId="77777777" w:rsidR="00D00A0E"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N</w:t>
            </w:r>
          </w:p>
        </w:tc>
        <w:tc>
          <w:tcPr>
            <w:tcW w:w="1765" w:type="dxa"/>
            <w:shd w:val="clear" w:color="auto" w:fill="auto"/>
          </w:tcPr>
          <w:p w14:paraId="512CF77D" w14:textId="77777777" w:rsidR="00D00A0E"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Mean</w:t>
            </w:r>
          </w:p>
        </w:tc>
        <w:tc>
          <w:tcPr>
            <w:tcW w:w="1922" w:type="dxa"/>
            <w:shd w:val="clear" w:color="auto" w:fill="auto"/>
          </w:tcPr>
          <w:p w14:paraId="451F62E8" w14:textId="77777777" w:rsidR="00D00A0E"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Std.Deviation</w:t>
            </w:r>
          </w:p>
        </w:tc>
      </w:tr>
      <w:tr w:rsidR="00FA1751" w:rsidRPr="00D05CAC" w14:paraId="4584D06B" w14:textId="77777777" w:rsidTr="00BE5A22">
        <w:trPr>
          <w:jc w:val="center"/>
        </w:trPr>
        <w:tc>
          <w:tcPr>
            <w:tcW w:w="3003" w:type="dxa"/>
            <w:shd w:val="clear" w:color="auto" w:fill="auto"/>
          </w:tcPr>
          <w:p w14:paraId="1BE6CDE7" w14:textId="77777777" w:rsidR="00D00A0E" w:rsidRPr="00D05CAC" w:rsidRDefault="005738BA" w:rsidP="00D05CAC">
            <w:pPr>
              <w:rPr>
                <w:rFonts w:ascii="Times New Roman" w:hAnsi="Times New Roman" w:cs="Times New Roman"/>
                <w:sz w:val="24"/>
                <w:szCs w:val="24"/>
              </w:rPr>
            </w:pPr>
            <w:r w:rsidRPr="00D05CAC">
              <w:rPr>
                <w:rFonts w:ascii="Times New Roman" w:hAnsi="Times New Roman" w:cs="Times New Roman"/>
                <w:sz w:val="24"/>
                <w:szCs w:val="24"/>
              </w:rPr>
              <w:t>Jordan</w:t>
            </w:r>
          </w:p>
        </w:tc>
        <w:tc>
          <w:tcPr>
            <w:tcW w:w="1655" w:type="dxa"/>
          </w:tcPr>
          <w:p w14:paraId="0075CF58"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113756</w:t>
            </w:r>
          </w:p>
        </w:tc>
        <w:tc>
          <w:tcPr>
            <w:tcW w:w="1765" w:type="dxa"/>
          </w:tcPr>
          <w:p w14:paraId="42A00DD4"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-.930403</w:t>
            </w:r>
          </w:p>
        </w:tc>
        <w:tc>
          <w:tcPr>
            <w:tcW w:w="1922" w:type="dxa"/>
          </w:tcPr>
          <w:p w14:paraId="113F53F6"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1.1554732</w:t>
            </w:r>
          </w:p>
        </w:tc>
      </w:tr>
      <w:tr w:rsidR="00FA1751" w:rsidRPr="00D05CAC" w14:paraId="40128149" w14:textId="77777777" w:rsidTr="00BE5A22">
        <w:trPr>
          <w:jc w:val="center"/>
        </w:trPr>
        <w:tc>
          <w:tcPr>
            <w:tcW w:w="3003" w:type="dxa"/>
            <w:shd w:val="clear" w:color="auto" w:fill="auto"/>
          </w:tcPr>
          <w:p w14:paraId="133C80BA" w14:textId="77777777" w:rsidR="00D00A0E" w:rsidRPr="00D05CAC" w:rsidRDefault="005738BA" w:rsidP="00D05CAC">
            <w:pPr>
              <w:rPr>
                <w:rFonts w:ascii="Times New Roman" w:hAnsi="Times New Roman" w:cs="Times New Roman"/>
                <w:sz w:val="24"/>
                <w:szCs w:val="24"/>
              </w:rPr>
            </w:pPr>
            <w:r w:rsidRPr="00D05CAC">
              <w:rPr>
                <w:rFonts w:ascii="Times New Roman" w:hAnsi="Times New Roman" w:cs="Times New Roman"/>
                <w:sz w:val="24"/>
                <w:szCs w:val="24"/>
              </w:rPr>
              <w:t>Qatar</w:t>
            </w:r>
          </w:p>
        </w:tc>
        <w:tc>
          <w:tcPr>
            <w:tcW w:w="1655" w:type="dxa"/>
          </w:tcPr>
          <w:p w14:paraId="1323099C"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14734</w:t>
            </w:r>
          </w:p>
        </w:tc>
        <w:tc>
          <w:tcPr>
            <w:tcW w:w="1765" w:type="dxa"/>
          </w:tcPr>
          <w:p w14:paraId="42345554"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.236060</w:t>
            </w:r>
          </w:p>
        </w:tc>
        <w:tc>
          <w:tcPr>
            <w:tcW w:w="1922" w:type="dxa"/>
          </w:tcPr>
          <w:p w14:paraId="6CBA3F12"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1.2646038</w:t>
            </w:r>
          </w:p>
        </w:tc>
      </w:tr>
      <w:tr w:rsidR="00FA1751" w:rsidRPr="00D05CAC" w14:paraId="31E0732F" w14:textId="77777777" w:rsidTr="00BE5A22">
        <w:trPr>
          <w:jc w:val="center"/>
        </w:trPr>
        <w:tc>
          <w:tcPr>
            <w:tcW w:w="3003" w:type="dxa"/>
            <w:shd w:val="clear" w:color="auto" w:fill="auto"/>
          </w:tcPr>
          <w:p w14:paraId="20F6AF27" w14:textId="77777777" w:rsidR="00D00A0E" w:rsidRPr="00D05CAC" w:rsidRDefault="005738BA" w:rsidP="00D05CAC">
            <w:pPr>
              <w:rPr>
                <w:rFonts w:ascii="Times New Roman" w:hAnsi="Times New Roman" w:cs="Times New Roman"/>
                <w:sz w:val="24"/>
                <w:szCs w:val="24"/>
              </w:rPr>
            </w:pPr>
            <w:r w:rsidRPr="00D05CAC">
              <w:rPr>
                <w:rFonts w:ascii="Times New Roman" w:hAnsi="Times New Roman" w:cs="Times New Roman"/>
                <w:sz w:val="24"/>
                <w:szCs w:val="24"/>
              </w:rPr>
              <w:t>Saudi Arabia</w:t>
            </w:r>
          </w:p>
        </w:tc>
        <w:tc>
          <w:tcPr>
            <w:tcW w:w="1655" w:type="dxa"/>
          </w:tcPr>
          <w:p w14:paraId="32AA38A5"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345006</w:t>
            </w:r>
          </w:p>
        </w:tc>
        <w:tc>
          <w:tcPr>
            <w:tcW w:w="1765" w:type="dxa"/>
          </w:tcPr>
          <w:p w14:paraId="474BE4BD"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-.331930</w:t>
            </w:r>
          </w:p>
        </w:tc>
        <w:tc>
          <w:tcPr>
            <w:tcW w:w="1922" w:type="dxa"/>
          </w:tcPr>
          <w:p w14:paraId="4592F57C"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1.1379609</w:t>
            </w:r>
          </w:p>
        </w:tc>
      </w:tr>
      <w:tr w:rsidR="00FA1751" w:rsidRPr="00D05CAC" w14:paraId="7D2BBE09" w14:textId="77777777" w:rsidTr="00BE5A22">
        <w:trPr>
          <w:jc w:val="center"/>
        </w:trPr>
        <w:tc>
          <w:tcPr>
            <w:tcW w:w="3003" w:type="dxa"/>
            <w:shd w:val="clear" w:color="auto" w:fill="auto"/>
          </w:tcPr>
          <w:p w14:paraId="0AAFA373" w14:textId="77777777" w:rsidR="00D00A0E" w:rsidRPr="00D05CAC" w:rsidRDefault="005738BA" w:rsidP="00D05CAC">
            <w:pPr>
              <w:rPr>
                <w:rFonts w:ascii="Times New Roman" w:hAnsi="Times New Roman" w:cs="Times New Roman"/>
                <w:sz w:val="24"/>
                <w:szCs w:val="24"/>
              </w:rPr>
            </w:pPr>
            <w:r w:rsidRPr="00D05CAC">
              <w:rPr>
                <w:rFonts w:ascii="Times New Roman" w:hAnsi="Times New Roman" w:cs="Times New Roman"/>
                <w:sz w:val="24"/>
                <w:szCs w:val="24"/>
              </w:rPr>
              <w:t>United Arab Emirates</w:t>
            </w:r>
          </w:p>
        </w:tc>
        <w:tc>
          <w:tcPr>
            <w:tcW w:w="1655" w:type="dxa"/>
          </w:tcPr>
          <w:p w14:paraId="0F1E304C"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52604</w:t>
            </w:r>
          </w:p>
        </w:tc>
        <w:tc>
          <w:tcPr>
            <w:tcW w:w="1765" w:type="dxa"/>
          </w:tcPr>
          <w:p w14:paraId="142F8BF5"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.388006</w:t>
            </w:r>
          </w:p>
        </w:tc>
        <w:tc>
          <w:tcPr>
            <w:tcW w:w="1922" w:type="dxa"/>
          </w:tcPr>
          <w:p w14:paraId="7F190041"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1.3066641</w:t>
            </w:r>
          </w:p>
        </w:tc>
      </w:tr>
      <w:tr w:rsidR="00FA1751" w:rsidRPr="00D05CAC" w14:paraId="5D0EF327" w14:textId="77777777" w:rsidTr="00BE5A22">
        <w:trPr>
          <w:jc w:val="center"/>
        </w:trPr>
        <w:tc>
          <w:tcPr>
            <w:tcW w:w="3003" w:type="dxa"/>
            <w:shd w:val="clear" w:color="auto" w:fill="auto"/>
          </w:tcPr>
          <w:p w14:paraId="12266C5D" w14:textId="77777777" w:rsidR="00D00A0E" w:rsidRPr="00D05CAC" w:rsidRDefault="005738BA" w:rsidP="00D05CAC">
            <w:pPr>
              <w:rPr>
                <w:rFonts w:ascii="Times New Roman" w:hAnsi="Times New Roman" w:cs="Times New Roman"/>
                <w:sz w:val="24"/>
                <w:szCs w:val="24"/>
              </w:rPr>
            </w:pPr>
            <w:r w:rsidRPr="00D05CAC">
              <w:rPr>
                <w:rFonts w:ascii="Times New Roman" w:hAnsi="Times New Roman" w:cs="Times New Roman"/>
                <w:sz w:val="24"/>
                <w:szCs w:val="24"/>
              </w:rPr>
              <w:t>Total</w:t>
            </w:r>
          </w:p>
        </w:tc>
        <w:tc>
          <w:tcPr>
            <w:tcW w:w="1655" w:type="dxa"/>
          </w:tcPr>
          <w:p w14:paraId="6717E075"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526100</w:t>
            </w:r>
          </w:p>
        </w:tc>
        <w:tc>
          <w:tcPr>
            <w:tcW w:w="1765" w:type="dxa"/>
          </w:tcPr>
          <w:p w14:paraId="1A0ADCF2"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-.373442</w:t>
            </w:r>
          </w:p>
        </w:tc>
        <w:tc>
          <w:tcPr>
            <w:tcW w:w="1922" w:type="dxa"/>
          </w:tcPr>
          <w:p w14:paraId="2DCAEDBB" w14:textId="77777777" w:rsidR="00D00A0E" w:rsidRPr="00D05CAC" w:rsidRDefault="005738BA" w:rsidP="00D05CAC">
            <w:pPr>
              <w:autoSpaceDE w:val="0"/>
              <w:autoSpaceDN w:val="0"/>
              <w:adjustRightInd w:val="0"/>
              <w:spacing w:line="480" w:lineRule="auto"/>
              <w:ind w:left="60" w:right="60"/>
              <w:rPr>
                <w:rFonts w:ascii="Times New Roman" w:eastAsia="Calibri" w:hAnsi="Times New Roman" w:cs="Times New Roman"/>
                <w:color w:val="010205"/>
                <w:sz w:val="24"/>
                <w:szCs w:val="24"/>
              </w:rPr>
            </w:pPr>
            <w:r w:rsidRPr="00D05CAC">
              <w:rPr>
                <w:rFonts w:ascii="Times New Roman" w:eastAsia="Calibri" w:hAnsi="Times New Roman" w:cs="Times New Roman"/>
                <w:color w:val="010205"/>
                <w:sz w:val="24"/>
                <w:szCs w:val="24"/>
              </w:rPr>
              <w:t>1.2206438</w:t>
            </w:r>
          </w:p>
        </w:tc>
      </w:tr>
    </w:tbl>
    <w:p w14:paraId="2192FF4E" w14:textId="2523E057" w:rsidR="009870C4"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sz w:val="24"/>
          <w:szCs w:val="24"/>
        </w:rPr>
        <w:t xml:space="preserve">             </w:t>
      </w:r>
    </w:p>
    <w:p w14:paraId="1F59088A" w14:textId="77004B2D" w:rsidR="00F11EB2"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 xml:space="preserve">According to the </w:t>
      </w:r>
      <w:r w:rsidR="00991019" w:rsidRPr="00D05CAC">
        <w:rPr>
          <w:rFonts w:ascii="Times New Roman" w:hAnsi="Times New Roman" w:cs="Times New Roman"/>
          <w:sz w:val="24"/>
          <w:szCs w:val="24"/>
        </w:rPr>
        <w:t>availability of ICT resources in</w:t>
      </w:r>
      <w:r w:rsidR="007436F8" w:rsidRPr="00D05CAC">
        <w:rPr>
          <w:rFonts w:ascii="Times New Roman" w:hAnsi="Times New Roman" w:cs="Times New Roman"/>
          <w:sz w:val="24"/>
          <w:szCs w:val="24"/>
        </w:rPr>
        <w:t xml:space="preserve"> the</w:t>
      </w:r>
      <w:r w:rsidR="00991019" w:rsidRPr="00D05CAC">
        <w:rPr>
          <w:rFonts w:ascii="Times New Roman" w:hAnsi="Times New Roman" w:cs="Times New Roman"/>
          <w:sz w:val="24"/>
          <w:szCs w:val="24"/>
        </w:rPr>
        <w:t xml:space="preserve"> four countries</w:t>
      </w:r>
      <w:r w:rsidR="007436F8" w:rsidRPr="00D05CAC">
        <w:rPr>
          <w:rFonts w:ascii="Times New Roman" w:hAnsi="Times New Roman" w:cs="Times New Roman"/>
          <w:sz w:val="24"/>
          <w:szCs w:val="24"/>
        </w:rPr>
        <w:t>,</w:t>
      </w:r>
      <w:r w:rsidR="00991019" w:rsidRPr="00D05CAC">
        <w:rPr>
          <w:rFonts w:ascii="Times New Roman" w:hAnsi="Times New Roman" w:cs="Times New Roman"/>
          <w:sz w:val="24"/>
          <w:szCs w:val="24"/>
        </w:rPr>
        <w:t xml:space="preserve"> two countries</w:t>
      </w:r>
      <w:r w:rsidR="007436F8" w:rsidRPr="00D05CAC">
        <w:rPr>
          <w:rFonts w:ascii="Times New Roman" w:hAnsi="Times New Roman" w:cs="Times New Roman"/>
          <w:sz w:val="24"/>
          <w:szCs w:val="24"/>
        </w:rPr>
        <w:t xml:space="preserve"> (UAE and Qatar) had a positive while the other two (Saudi Arabia and Jordan) had a</w:t>
      </w:r>
      <w:r w:rsidR="00991019" w:rsidRPr="00D05CAC">
        <w:rPr>
          <w:rFonts w:ascii="Times New Roman" w:hAnsi="Times New Roman" w:cs="Times New Roman"/>
          <w:sz w:val="24"/>
          <w:szCs w:val="24"/>
        </w:rPr>
        <w:t xml:space="preserve"> negative</w:t>
      </w:r>
      <w:r w:rsidR="007436F8" w:rsidRPr="00D05CAC">
        <w:rPr>
          <w:rFonts w:ascii="Times New Roman" w:hAnsi="Times New Roman" w:cs="Times New Roman"/>
          <w:sz w:val="24"/>
          <w:szCs w:val="24"/>
        </w:rPr>
        <w:t xml:space="preserve"> mean. This implied</w:t>
      </w:r>
      <w:r w:rsidR="00991019" w:rsidRPr="00D05CAC">
        <w:rPr>
          <w:rFonts w:ascii="Times New Roman" w:hAnsi="Times New Roman" w:cs="Times New Roman"/>
          <w:sz w:val="24"/>
          <w:szCs w:val="24"/>
        </w:rPr>
        <w:t xml:space="preserve"> </w:t>
      </w:r>
      <w:r w:rsidR="005E59C3" w:rsidRPr="00D05CAC">
        <w:rPr>
          <w:rFonts w:ascii="Times New Roman" w:hAnsi="Times New Roman" w:cs="Times New Roman"/>
          <w:sz w:val="24"/>
          <w:szCs w:val="24"/>
        </w:rPr>
        <w:t xml:space="preserve">that is the mean values </w:t>
      </w:r>
      <w:r w:rsidR="007436F8" w:rsidRPr="00D05CAC">
        <w:rPr>
          <w:rFonts w:ascii="Times New Roman" w:hAnsi="Times New Roman" w:cs="Times New Roman"/>
          <w:sz w:val="24"/>
          <w:szCs w:val="24"/>
        </w:rPr>
        <w:t xml:space="preserve">had a significant difference. </w:t>
      </w:r>
      <w:r w:rsidR="00703A75" w:rsidRPr="00D05CAC">
        <w:rPr>
          <w:rFonts w:ascii="Times New Roman" w:hAnsi="Times New Roman" w:cs="Times New Roman"/>
          <w:sz w:val="24"/>
          <w:szCs w:val="24"/>
        </w:rPr>
        <w:t xml:space="preserve">The level of standard deviation </w:t>
      </w:r>
      <w:r w:rsidR="00703A75" w:rsidRPr="00D05CAC">
        <w:rPr>
          <w:rFonts w:ascii="Times New Roman" w:hAnsi="Times New Roman" w:cs="Times New Roman"/>
          <w:sz w:val="24"/>
          <w:szCs w:val="24"/>
        </w:rPr>
        <w:lastRenderedPageBreak/>
        <w:t>also varied across the four countries; the United Arab Emirates had the highest value of standard deviation while Saudi Arabia recorded the lowest value of standard deviation. The figure below shows the graphical representation of the mean values across the four countries.</w:t>
      </w:r>
    </w:p>
    <w:p w14:paraId="6150E891" w14:textId="38F4B3AD"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Figure 1</w:t>
      </w:r>
    </w:p>
    <w:p w14:paraId="1E9DCE23" w14:textId="6CDEB4DF" w:rsidR="004B7C96" w:rsidRPr="00D05CAC" w:rsidRDefault="004B7C96"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ANOVA test</w:t>
      </w:r>
    </w:p>
    <w:p w14:paraId="35A94843" w14:textId="77777777" w:rsidR="004B65F5"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noProof/>
          <w:sz w:val="24"/>
          <w:szCs w:val="24"/>
        </w:rPr>
        <w:drawing>
          <wp:inline distT="0" distB="0" distL="0" distR="0" wp14:anchorId="0C9F0E7B" wp14:editId="264091CD">
            <wp:extent cx="4572000" cy="2743200"/>
            <wp:effectExtent l="0" t="0" r="19050" b="1905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9881254" w14:textId="1798E71C" w:rsidR="0070533A"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Further analysis concerning the data of the four countries was done, and the ANOVA test was carried out. Analysis of Variance test shows the extent of distribution of the data in use. To enable this, the formulation of the null and alternative hypothesis was also essential as the guide for the research. The null hypothesis would later be taken or rejected, depending on the evidence from the outcome. The chi-square calculated value would later be compared to the tabulated value to determine whether to reject or fail to reject the null hypothesis. Below is the outcome from the SPSS program after the ANOVA test was carried out.</w:t>
      </w:r>
    </w:p>
    <w:p w14:paraId="7434B2D4" w14:textId="77777777" w:rsidR="00D05CAC" w:rsidRDefault="00D05CAC" w:rsidP="00D05CAC">
      <w:pPr>
        <w:spacing w:after="0" w:line="480" w:lineRule="auto"/>
        <w:rPr>
          <w:rFonts w:ascii="Times New Roman" w:hAnsi="Times New Roman" w:cs="Times New Roman"/>
          <w:b/>
          <w:bCs/>
          <w:sz w:val="24"/>
          <w:szCs w:val="24"/>
        </w:rPr>
      </w:pPr>
    </w:p>
    <w:p w14:paraId="118EB29C" w14:textId="77777777" w:rsidR="00D05CAC" w:rsidRDefault="00D05CAC" w:rsidP="00D05CAC">
      <w:pPr>
        <w:spacing w:after="0" w:line="480" w:lineRule="auto"/>
        <w:rPr>
          <w:rFonts w:ascii="Times New Roman" w:hAnsi="Times New Roman" w:cs="Times New Roman"/>
          <w:b/>
          <w:bCs/>
          <w:sz w:val="24"/>
          <w:szCs w:val="24"/>
        </w:rPr>
      </w:pPr>
    </w:p>
    <w:p w14:paraId="43B61CAC" w14:textId="77777777" w:rsidR="00D05CAC" w:rsidRDefault="00D05CAC" w:rsidP="00D05CAC">
      <w:pPr>
        <w:spacing w:after="0" w:line="480" w:lineRule="auto"/>
        <w:rPr>
          <w:rFonts w:ascii="Times New Roman" w:hAnsi="Times New Roman" w:cs="Times New Roman"/>
          <w:b/>
          <w:bCs/>
          <w:sz w:val="24"/>
          <w:szCs w:val="24"/>
        </w:rPr>
      </w:pPr>
    </w:p>
    <w:p w14:paraId="55BD966B" w14:textId="2A66C591"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lastRenderedPageBreak/>
        <w:t xml:space="preserve">Table 2 </w:t>
      </w:r>
    </w:p>
    <w:p w14:paraId="38D5F453" w14:textId="030AF09E" w:rsidR="004B7C96" w:rsidRPr="00D05CAC" w:rsidRDefault="004B7C96"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ANOVA for ICT resources (WLEs)</w:t>
      </w:r>
    </w:p>
    <w:tbl>
      <w:tblPr>
        <w:tblStyle w:val="TableGrid"/>
        <w:tblW w:w="0" w:type="auto"/>
        <w:tblLook w:val="04A0" w:firstRow="1" w:lastRow="0" w:firstColumn="1" w:lastColumn="0" w:noHBand="0" w:noVBand="1"/>
      </w:tblPr>
      <w:tblGrid>
        <w:gridCol w:w="2568"/>
        <w:gridCol w:w="1840"/>
        <w:gridCol w:w="1230"/>
        <w:gridCol w:w="1666"/>
        <w:gridCol w:w="1236"/>
        <w:gridCol w:w="810"/>
      </w:tblGrid>
      <w:tr w:rsidR="00FA1751" w:rsidRPr="00D05CAC" w14:paraId="7ABB854A" w14:textId="77777777" w:rsidTr="004B7C96">
        <w:tc>
          <w:tcPr>
            <w:tcW w:w="2568" w:type="dxa"/>
            <w:shd w:val="clear" w:color="auto" w:fill="auto"/>
          </w:tcPr>
          <w:p w14:paraId="6433E7FF" w14:textId="77777777" w:rsidR="0070533A" w:rsidRPr="00D05CAC" w:rsidRDefault="005738BA" w:rsidP="00D05CAC">
            <w:pPr>
              <w:autoSpaceDE w:val="0"/>
              <w:autoSpaceDN w:val="0"/>
              <w:adjustRightInd w:val="0"/>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 xml:space="preserve">ICT resources (WLE)  </w:t>
            </w:r>
          </w:p>
        </w:tc>
        <w:tc>
          <w:tcPr>
            <w:tcW w:w="1840" w:type="dxa"/>
            <w:shd w:val="clear" w:color="auto" w:fill="auto"/>
          </w:tcPr>
          <w:p w14:paraId="3658066B"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Sum of Squares</w:t>
            </w:r>
          </w:p>
        </w:tc>
        <w:tc>
          <w:tcPr>
            <w:tcW w:w="1230" w:type="dxa"/>
            <w:shd w:val="clear" w:color="auto" w:fill="auto"/>
          </w:tcPr>
          <w:p w14:paraId="69FAF61C"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df</w:t>
            </w:r>
          </w:p>
        </w:tc>
        <w:tc>
          <w:tcPr>
            <w:tcW w:w="1666" w:type="dxa"/>
            <w:shd w:val="clear" w:color="auto" w:fill="auto"/>
          </w:tcPr>
          <w:p w14:paraId="5BC075B3"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Mean Square</w:t>
            </w:r>
          </w:p>
        </w:tc>
        <w:tc>
          <w:tcPr>
            <w:tcW w:w="1236" w:type="dxa"/>
            <w:shd w:val="clear" w:color="auto" w:fill="auto"/>
          </w:tcPr>
          <w:p w14:paraId="01703297"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F</w:t>
            </w:r>
          </w:p>
        </w:tc>
        <w:tc>
          <w:tcPr>
            <w:tcW w:w="810" w:type="dxa"/>
            <w:shd w:val="clear" w:color="auto" w:fill="auto"/>
          </w:tcPr>
          <w:p w14:paraId="4851872C"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Sig.</w:t>
            </w:r>
          </w:p>
        </w:tc>
      </w:tr>
      <w:tr w:rsidR="00FA1751" w:rsidRPr="00D05CAC" w14:paraId="2CA8B3A9" w14:textId="77777777" w:rsidTr="004B7C96">
        <w:tc>
          <w:tcPr>
            <w:tcW w:w="2568" w:type="dxa"/>
            <w:shd w:val="clear" w:color="auto" w:fill="auto"/>
          </w:tcPr>
          <w:p w14:paraId="06F5592E"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Between Groups</w:t>
            </w:r>
          </w:p>
        </w:tc>
        <w:tc>
          <w:tcPr>
            <w:tcW w:w="1840" w:type="dxa"/>
          </w:tcPr>
          <w:p w14:paraId="0D6ADF67"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71855.842</w:t>
            </w:r>
          </w:p>
        </w:tc>
        <w:tc>
          <w:tcPr>
            <w:tcW w:w="1230" w:type="dxa"/>
          </w:tcPr>
          <w:p w14:paraId="580933E7"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w:t>
            </w:r>
          </w:p>
        </w:tc>
        <w:tc>
          <w:tcPr>
            <w:tcW w:w="1666" w:type="dxa"/>
          </w:tcPr>
          <w:p w14:paraId="74191BAD"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23951.947</w:t>
            </w:r>
          </w:p>
        </w:tc>
        <w:tc>
          <w:tcPr>
            <w:tcW w:w="1236" w:type="dxa"/>
          </w:tcPr>
          <w:p w14:paraId="0247B83C"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17697.634</w:t>
            </w:r>
          </w:p>
        </w:tc>
        <w:tc>
          <w:tcPr>
            <w:tcW w:w="810" w:type="dxa"/>
          </w:tcPr>
          <w:p w14:paraId="147376FE"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5B349232" w14:textId="77777777" w:rsidTr="004B7C96">
        <w:tc>
          <w:tcPr>
            <w:tcW w:w="2568" w:type="dxa"/>
            <w:shd w:val="clear" w:color="auto" w:fill="auto"/>
          </w:tcPr>
          <w:p w14:paraId="5F012C84"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Within Groups</w:t>
            </w:r>
          </w:p>
        </w:tc>
        <w:tc>
          <w:tcPr>
            <w:tcW w:w="1840" w:type="dxa"/>
          </w:tcPr>
          <w:p w14:paraId="4B15A0CA"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712016.056</w:t>
            </w:r>
          </w:p>
        </w:tc>
        <w:tc>
          <w:tcPr>
            <w:tcW w:w="1230" w:type="dxa"/>
          </w:tcPr>
          <w:p w14:paraId="17C6413F"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526095</w:t>
            </w:r>
          </w:p>
        </w:tc>
        <w:tc>
          <w:tcPr>
            <w:tcW w:w="1666" w:type="dxa"/>
          </w:tcPr>
          <w:p w14:paraId="2BC1DBE3"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1.353</w:t>
            </w:r>
          </w:p>
        </w:tc>
        <w:tc>
          <w:tcPr>
            <w:tcW w:w="1236" w:type="dxa"/>
          </w:tcPr>
          <w:p w14:paraId="471D70AD" w14:textId="77777777" w:rsidR="0070533A" w:rsidRPr="00D05CAC" w:rsidRDefault="0070533A" w:rsidP="00D05CAC">
            <w:pPr>
              <w:spacing w:line="480" w:lineRule="auto"/>
              <w:rPr>
                <w:rFonts w:ascii="Times New Roman" w:eastAsia="Calibri" w:hAnsi="Times New Roman" w:cs="Times New Roman"/>
                <w:sz w:val="24"/>
                <w:szCs w:val="24"/>
              </w:rPr>
            </w:pPr>
          </w:p>
        </w:tc>
        <w:tc>
          <w:tcPr>
            <w:tcW w:w="810" w:type="dxa"/>
          </w:tcPr>
          <w:p w14:paraId="4F787530" w14:textId="77777777" w:rsidR="0070533A" w:rsidRPr="00D05CAC" w:rsidRDefault="0070533A" w:rsidP="00D05CAC">
            <w:pPr>
              <w:spacing w:line="480" w:lineRule="auto"/>
              <w:rPr>
                <w:rFonts w:ascii="Times New Roman" w:eastAsia="Calibri" w:hAnsi="Times New Roman" w:cs="Times New Roman"/>
                <w:sz w:val="24"/>
                <w:szCs w:val="24"/>
              </w:rPr>
            </w:pPr>
          </w:p>
        </w:tc>
      </w:tr>
      <w:tr w:rsidR="00FA1751" w:rsidRPr="00D05CAC" w14:paraId="38DFF528" w14:textId="77777777" w:rsidTr="004B7C96">
        <w:tc>
          <w:tcPr>
            <w:tcW w:w="2568" w:type="dxa"/>
            <w:shd w:val="clear" w:color="auto" w:fill="auto"/>
          </w:tcPr>
          <w:p w14:paraId="0AD96740"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Total</w:t>
            </w:r>
          </w:p>
        </w:tc>
        <w:tc>
          <w:tcPr>
            <w:tcW w:w="1840" w:type="dxa"/>
          </w:tcPr>
          <w:p w14:paraId="515AC8FB"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783871.899</w:t>
            </w:r>
          </w:p>
        </w:tc>
        <w:tc>
          <w:tcPr>
            <w:tcW w:w="1230" w:type="dxa"/>
          </w:tcPr>
          <w:p w14:paraId="22DD3102" w14:textId="77777777" w:rsidR="0070533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526098</w:t>
            </w:r>
          </w:p>
        </w:tc>
        <w:tc>
          <w:tcPr>
            <w:tcW w:w="1666" w:type="dxa"/>
          </w:tcPr>
          <w:p w14:paraId="1AADDBD1" w14:textId="77777777" w:rsidR="0070533A" w:rsidRPr="00D05CAC" w:rsidRDefault="0070533A" w:rsidP="00D05CAC">
            <w:pPr>
              <w:spacing w:line="480" w:lineRule="auto"/>
              <w:rPr>
                <w:rFonts w:ascii="Times New Roman" w:eastAsia="Calibri" w:hAnsi="Times New Roman" w:cs="Times New Roman"/>
                <w:sz w:val="24"/>
                <w:szCs w:val="24"/>
              </w:rPr>
            </w:pPr>
          </w:p>
        </w:tc>
        <w:tc>
          <w:tcPr>
            <w:tcW w:w="1236" w:type="dxa"/>
          </w:tcPr>
          <w:p w14:paraId="1AD69C59" w14:textId="77777777" w:rsidR="0070533A" w:rsidRPr="00D05CAC" w:rsidRDefault="0070533A" w:rsidP="00D05CAC">
            <w:pPr>
              <w:spacing w:line="480" w:lineRule="auto"/>
              <w:rPr>
                <w:rFonts w:ascii="Times New Roman" w:eastAsia="Calibri" w:hAnsi="Times New Roman" w:cs="Times New Roman"/>
                <w:sz w:val="24"/>
                <w:szCs w:val="24"/>
              </w:rPr>
            </w:pPr>
          </w:p>
        </w:tc>
        <w:tc>
          <w:tcPr>
            <w:tcW w:w="810" w:type="dxa"/>
          </w:tcPr>
          <w:p w14:paraId="3638B762" w14:textId="77777777" w:rsidR="0070533A" w:rsidRPr="00D05CAC" w:rsidRDefault="0070533A" w:rsidP="00D05CAC">
            <w:pPr>
              <w:spacing w:line="480" w:lineRule="auto"/>
              <w:rPr>
                <w:rFonts w:ascii="Times New Roman" w:eastAsia="Calibri" w:hAnsi="Times New Roman" w:cs="Times New Roman"/>
                <w:sz w:val="24"/>
                <w:szCs w:val="24"/>
              </w:rPr>
            </w:pPr>
          </w:p>
        </w:tc>
      </w:tr>
    </w:tbl>
    <w:p w14:paraId="43F1355C" w14:textId="77777777" w:rsidR="004B7C96" w:rsidRPr="00D05CAC" w:rsidRDefault="004B7C96" w:rsidP="00D05CAC">
      <w:pPr>
        <w:spacing w:after="0" w:line="480" w:lineRule="auto"/>
        <w:rPr>
          <w:rFonts w:ascii="Times New Roman" w:hAnsi="Times New Roman" w:cs="Times New Roman"/>
          <w:sz w:val="24"/>
          <w:szCs w:val="24"/>
        </w:rPr>
      </w:pPr>
    </w:p>
    <w:p w14:paraId="063214E8" w14:textId="0587C084" w:rsidR="00D76C99" w:rsidRPr="00D05CAC" w:rsidRDefault="005738BA" w:rsidP="00D05CAC">
      <w:pPr>
        <w:spacing w:after="0" w:line="480" w:lineRule="auto"/>
        <w:rPr>
          <w:rFonts w:ascii="Times New Roman" w:hAnsi="Times New Roman" w:cs="Times New Roman"/>
          <w:sz w:val="24"/>
          <w:szCs w:val="24"/>
        </w:rPr>
      </w:pPr>
      <w:r w:rsidRPr="00D05CAC">
        <w:rPr>
          <w:rFonts w:ascii="Times New Roman" w:hAnsi="Times New Roman" w:cs="Times New Roman"/>
          <w:sz w:val="24"/>
          <w:szCs w:val="24"/>
        </w:rPr>
        <w:t>The table provided a p-value of 0.00, which was less than the five percent level of significance. The above implication is clear evidence of the statistical signif</w:t>
      </w:r>
      <w:r w:rsidR="00800FF4" w:rsidRPr="00D05CAC">
        <w:rPr>
          <w:rFonts w:ascii="Times New Roman" w:hAnsi="Times New Roman" w:cs="Times New Roman"/>
          <w:sz w:val="24"/>
          <w:szCs w:val="24"/>
        </w:rPr>
        <w:t xml:space="preserve">icance of the research outcome. This means that there was a </w:t>
      </w:r>
      <w:r w:rsidR="00D9300D" w:rsidRPr="00D05CAC">
        <w:rPr>
          <w:rFonts w:ascii="Times New Roman" w:hAnsi="Times New Roman" w:cs="Times New Roman"/>
          <w:sz w:val="24"/>
          <w:szCs w:val="24"/>
        </w:rPr>
        <w:t xml:space="preserve">significant effect of ICT resources for </w:t>
      </w:r>
      <w:r w:rsidR="00800FF4" w:rsidRPr="00D05CAC">
        <w:rPr>
          <w:rFonts w:ascii="Times New Roman" w:hAnsi="Times New Roman" w:cs="Times New Roman"/>
          <w:sz w:val="24"/>
          <w:szCs w:val="24"/>
        </w:rPr>
        <w:t xml:space="preserve">the </w:t>
      </w:r>
      <w:r w:rsidR="00D9300D" w:rsidRPr="00D05CAC">
        <w:rPr>
          <w:rFonts w:ascii="Times New Roman" w:hAnsi="Times New Roman" w:cs="Times New Roman"/>
          <w:sz w:val="24"/>
          <w:szCs w:val="24"/>
        </w:rPr>
        <w:t xml:space="preserve">four countries </w:t>
      </w:r>
      <w:r w:rsidR="00800FF4" w:rsidRPr="00D05CAC">
        <w:rPr>
          <w:rFonts w:ascii="Times New Roman" w:hAnsi="Times New Roman" w:cs="Times New Roman"/>
          <w:sz w:val="24"/>
          <w:szCs w:val="24"/>
        </w:rPr>
        <w:t>as</w:t>
      </w:r>
      <w:r w:rsidR="00D9300D" w:rsidRPr="00D05CAC">
        <w:rPr>
          <w:rFonts w:ascii="Times New Roman" w:hAnsi="Times New Roman" w:cs="Times New Roman"/>
          <w:sz w:val="24"/>
          <w:szCs w:val="24"/>
        </w:rPr>
        <w:t xml:space="preserve"> the P</w:t>
      </w:r>
      <w:r w:rsidR="00800FF4" w:rsidRPr="00D05CAC">
        <w:rPr>
          <w:rFonts w:ascii="Times New Roman" w:hAnsi="Times New Roman" w:cs="Times New Roman"/>
          <w:sz w:val="24"/>
          <w:szCs w:val="24"/>
        </w:rPr>
        <w:t>-value was</w:t>
      </w:r>
      <w:r w:rsidR="00D9300D" w:rsidRPr="00D05CAC">
        <w:rPr>
          <w:rFonts w:ascii="Times New Roman" w:hAnsi="Times New Roman" w:cs="Times New Roman"/>
          <w:sz w:val="24"/>
          <w:szCs w:val="24"/>
        </w:rPr>
        <w:t xml:space="preserve"> le</w:t>
      </w:r>
      <w:r w:rsidR="00800FF4" w:rsidRPr="00D05CAC">
        <w:rPr>
          <w:rFonts w:ascii="Times New Roman" w:hAnsi="Times New Roman" w:cs="Times New Roman"/>
          <w:sz w:val="24"/>
          <w:szCs w:val="24"/>
        </w:rPr>
        <w:t>s</w:t>
      </w:r>
      <w:r w:rsidR="00D9300D" w:rsidRPr="00D05CAC">
        <w:rPr>
          <w:rFonts w:ascii="Times New Roman" w:hAnsi="Times New Roman" w:cs="Times New Roman"/>
          <w:sz w:val="24"/>
          <w:szCs w:val="24"/>
        </w:rPr>
        <w:t>s than 0.05 level.</w:t>
      </w:r>
    </w:p>
    <w:p w14:paraId="4A58B072" w14:textId="77777777" w:rsidR="006E21D1" w:rsidRPr="00D05CAC" w:rsidRDefault="005738BA" w:rsidP="00D05CAC">
      <w:pPr>
        <w:spacing w:after="0" w:line="480" w:lineRule="auto"/>
        <w:jc w:val="center"/>
        <w:rPr>
          <w:rFonts w:ascii="Times New Roman" w:hAnsi="Times New Roman" w:cs="Times New Roman"/>
          <w:b/>
          <w:bCs/>
          <w:sz w:val="24"/>
          <w:szCs w:val="24"/>
        </w:rPr>
      </w:pPr>
      <w:r w:rsidRPr="00D05CAC">
        <w:rPr>
          <w:rFonts w:ascii="Times New Roman" w:hAnsi="Times New Roman" w:cs="Times New Roman"/>
          <w:b/>
          <w:bCs/>
          <w:sz w:val="24"/>
          <w:szCs w:val="24"/>
        </w:rPr>
        <w:t>Test of Homogeneity of Variances</w:t>
      </w:r>
    </w:p>
    <w:p w14:paraId="4775DDAC" w14:textId="0BAFA6E7" w:rsidR="006E21D1" w:rsidRPr="00D05CAC" w:rsidRDefault="005738BA" w:rsidP="00D05CAC">
      <w:pPr>
        <w:spacing w:after="0" w:line="480" w:lineRule="auto"/>
        <w:ind w:firstLine="720"/>
        <w:rPr>
          <w:rFonts w:ascii="Times New Roman" w:hAnsi="Times New Roman" w:cs="Times New Roman"/>
          <w:bCs/>
          <w:sz w:val="24"/>
          <w:szCs w:val="24"/>
        </w:rPr>
      </w:pPr>
      <w:r w:rsidRPr="00D05CAC">
        <w:rPr>
          <w:rFonts w:ascii="Times New Roman" w:hAnsi="Times New Roman" w:cs="Times New Roman"/>
          <w:bCs/>
          <w:sz w:val="24"/>
          <w:szCs w:val="24"/>
        </w:rPr>
        <w:t xml:space="preserve">In statistical perspectives, homogeneity of variance is the test to tell whether the data has either homoscedasticity or heteroscedasticity. Homoscedasticity means that there is no significant difference between the variance of the data. Heteroscedasticity, on the other hand, is the opposite of homoscedasticity. </w:t>
      </w:r>
      <w:r w:rsidR="004B086D" w:rsidRPr="00D05CAC">
        <w:rPr>
          <w:rFonts w:ascii="Times New Roman" w:hAnsi="Times New Roman" w:cs="Times New Roman"/>
          <w:bCs/>
          <w:sz w:val="24"/>
          <w:szCs w:val="24"/>
        </w:rPr>
        <w:t xml:space="preserve">According to the value of Levene statistics from the Levene test across the data of the four countries, it is evident that the data has heteroscedasticity. In other words, the data lacks homogeneity of variances. The test's null hypothesis is rejected because the p-value equal to zero, which is less than a five percent level of significance. Below is the table of homogeneity of variances for ICT resources (WLEs). </w:t>
      </w:r>
    </w:p>
    <w:p w14:paraId="234D3880" w14:textId="224461BC" w:rsidR="004B7C96" w:rsidRPr="00D05CAC" w:rsidRDefault="004B7C96"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Table 3</w:t>
      </w:r>
    </w:p>
    <w:p w14:paraId="371CE81B" w14:textId="6B011345" w:rsidR="004B7C96" w:rsidRPr="00D05CAC" w:rsidRDefault="004B7C96" w:rsidP="00D05CAC">
      <w:pPr>
        <w:spacing w:after="0" w:line="480" w:lineRule="auto"/>
        <w:rPr>
          <w:rFonts w:ascii="Times New Roman" w:hAnsi="Times New Roman" w:cs="Times New Roman"/>
          <w:i/>
          <w:iCs/>
          <w:sz w:val="24"/>
          <w:szCs w:val="24"/>
        </w:rPr>
      </w:pPr>
      <w:r w:rsidRPr="00D05CAC">
        <w:rPr>
          <w:rFonts w:ascii="Times New Roman" w:hAnsi="Times New Roman" w:cs="Times New Roman"/>
          <w:b/>
          <w:bCs/>
          <w:sz w:val="24"/>
          <w:szCs w:val="24"/>
        </w:rPr>
        <w:t xml:space="preserve"> </w:t>
      </w:r>
      <w:r w:rsidRPr="00D05CAC">
        <w:rPr>
          <w:rFonts w:ascii="Times New Roman" w:hAnsi="Times New Roman" w:cs="Times New Roman"/>
          <w:i/>
          <w:iCs/>
          <w:sz w:val="24"/>
          <w:szCs w:val="24"/>
        </w:rPr>
        <w:t>Test of Homogeneity of Variances for ICT resources (WLEs)</w:t>
      </w:r>
    </w:p>
    <w:tbl>
      <w:tblPr>
        <w:tblStyle w:val="TableGrid"/>
        <w:tblW w:w="0" w:type="auto"/>
        <w:tblLook w:val="04A0" w:firstRow="1" w:lastRow="0" w:firstColumn="1" w:lastColumn="0" w:noHBand="0" w:noVBand="1"/>
      </w:tblPr>
      <w:tblGrid>
        <w:gridCol w:w="1432"/>
        <w:gridCol w:w="2572"/>
        <w:gridCol w:w="1821"/>
        <w:gridCol w:w="951"/>
        <w:gridCol w:w="1356"/>
        <w:gridCol w:w="1218"/>
      </w:tblGrid>
      <w:tr w:rsidR="00FA1751" w:rsidRPr="00D05CAC" w14:paraId="102D9FAF" w14:textId="77777777" w:rsidTr="004B7C96">
        <w:tc>
          <w:tcPr>
            <w:tcW w:w="1432" w:type="dxa"/>
            <w:vMerge w:val="restart"/>
            <w:shd w:val="clear" w:color="auto" w:fill="auto"/>
          </w:tcPr>
          <w:p w14:paraId="0FC5D8FE" w14:textId="4CCD0F1E"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 xml:space="preserve">ICT resources </w:t>
            </w:r>
            <w:r w:rsidR="004B7C96" w:rsidRPr="00D05CAC">
              <w:rPr>
                <w:rFonts w:ascii="Times New Roman" w:eastAsia="Calibri" w:hAnsi="Times New Roman" w:cs="Times New Roman"/>
                <w:sz w:val="24"/>
                <w:szCs w:val="24"/>
              </w:rPr>
              <w:t>(WLEs</w:t>
            </w:r>
            <w:r w:rsidRPr="00D05CAC">
              <w:rPr>
                <w:rFonts w:ascii="Times New Roman" w:eastAsia="Calibri" w:hAnsi="Times New Roman" w:cs="Times New Roman"/>
                <w:sz w:val="24"/>
                <w:szCs w:val="24"/>
              </w:rPr>
              <w:t>)</w:t>
            </w:r>
          </w:p>
        </w:tc>
        <w:tc>
          <w:tcPr>
            <w:tcW w:w="2572" w:type="dxa"/>
            <w:shd w:val="clear" w:color="auto" w:fill="auto"/>
          </w:tcPr>
          <w:p w14:paraId="34224305"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Based on Mean</w:t>
            </w:r>
          </w:p>
        </w:tc>
        <w:tc>
          <w:tcPr>
            <w:tcW w:w="1821" w:type="dxa"/>
            <w:shd w:val="clear" w:color="auto" w:fill="auto"/>
          </w:tcPr>
          <w:p w14:paraId="2171D9E1"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 xml:space="preserve"> Levene statistic</w:t>
            </w:r>
          </w:p>
        </w:tc>
        <w:tc>
          <w:tcPr>
            <w:tcW w:w="951" w:type="dxa"/>
            <w:shd w:val="clear" w:color="auto" w:fill="auto"/>
          </w:tcPr>
          <w:p w14:paraId="27C05605"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df1</w:t>
            </w:r>
          </w:p>
        </w:tc>
        <w:tc>
          <w:tcPr>
            <w:tcW w:w="1356" w:type="dxa"/>
            <w:shd w:val="clear" w:color="auto" w:fill="auto"/>
          </w:tcPr>
          <w:p w14:paraId="18B0CA05"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df2</w:t>
            </w:r>
          </w:p>
        </w:tc>
        <w:tc>
          <w:tcPr>
            <w:tcW w:w="1218" w:type="dxa"/>
            <w:shd w:val="clear" w:color="auto" w:fill="auto"/>
          </w:tcPr>
          <w:p w14:paraId="5142F13D"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Sig</w:t>
            </w:r>
          </w:p>
        </w:tc>
      </w:tr>
      <w:tr w:rsidR="00FA1751" w:rsidRPr="00D05CAC" w14:paraId="2878032F" w14:textId="77777777" w:rsidTr="004B7C96">
        <w:tc>
          <w:tcPr>
            <w:tcW w:w="1432" w:type="dxa"/>
            <w:vMerge/>
            <w:shd w:val="clear" w:color="auto" w:fill="auto"/>
          </w:tcPr>
          <w:p w14:paraId="4153ACFA" w14:textId="77777777" w:rsidR="00D95D3C" w:rsidRPr="00D05CAC" w:rsidRDefault="00D95D3C" w:rsidP="00D05CAC">
            <w:pPr>
              <w:spacing w:line="480" w:lineRule="auto"/>
              <w:rPr>
                <w:rFonts w:ascii="Times New Roman" w:eastAsia="Calibri" w:hAnsi="Times New Roman" w:cs="Times New Roman"/>
                <w:sz w:val="24"/>
                <w:szCs w:val="24"/>
              </w:rPr>
            </w:pPr>
          </w:p>
        </w:tc>
        <w:tc>
          <w:tcPr>
            <w:tcW w:w="2572" w:type="dxa"/>
          </w:tcPr>
          <w:p w14:paraId="421FD9B2"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Based on Median</w:t>
            </w:r>
          </w:p>
        </w:tc>
        <w:tc>
          <w:tcPr>
            <w:tcW w:w="1821" w:type="dxa"/>
          </w:tcPr>
          <w:p w14:paraId="5AEF6A90"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391.019</w:t>
            </w:r>
          </w:p>
        </w:tc>
        <w:tc>
          <w:tcPr>
            <w:tcW w:w="951" w:type="dxa"/>
          </w:tcPr>
          <w:p w14:paraId="2DD7FB8B"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w:t>
            </w:r>
          </w:p>
        </w:tc>
        <w:tc>
          <w:tcPr>
            <w:tcW w:w="1356" w:type="dxa"/>
          </w:tcPr>
          <w:p w14:paraId="51D9C62E"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526096</w:t>
            </w:r>
          </w:p>
        </w:tc>
        <w:tc>
          <w:tcPr>
            <w:tcW w:w="1218" w:type="dxa"/>
          </w:tcPr>
          <w:p w14:paraId="2A94C5E1"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7A223663" w14:textId="77777777" w:rsidTr="004B7C96">
        <w:tc>
          <w:tcPr>
            <w:tcW w:w="1432" w:type="dxa"/>
            <w:vMerge/>
            <w:shd w:val="clear" w:color="auto" w:fill="auto"/>
          </w:tcPr>
          <w:p w14:paraId="1F1EEFA1" w14:textId="77777777" w:rsidR="00D95D3C" w:rsidRPr="00D05CAC" w:rsidRDefault="00D95D3C" w:rsidP="00D05CAC">
            <w:pPr>
              <w:spacing w:line="480" w:lineRule="auto"/>
              <w:rPr>
                <w:rFonts w:ascii="Times New Roman" w:eastAsia="Calibri" w:hAnsi="Times New Roman" w:cs="Times New Roman"/>
                <w:sz w:val="24"/>
                <w:szCs w:val="24"/>
              </w:rPr>
            </w:pPr>
          </w:p>
        </w:tc>
        <w:tc>
          <w:tcPr>
            <w:tcW w:w="2572" w:type="dxa"/>
          </w:tcPr>
          <w:p w14:paraId="00DBA6E5"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Based on Median and with adjusted df</w:t>
            </w:r>
          </w:p>
        </w:tc>
        <w:tc>
          <w:tcPr>
            <w:tcW w:w="1821" w:type="dxa"/>
          </w:tcPr>
          <w:p w14:paraId="059E4389"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362.857</w:t>
            </w:r>
          </w:p>
        </w:tc>
        <w:tc>
          <w:tcPr>
            <w:tcW w:w="951" w:type="dxa"/>
          </w:tcPr>
          <w:p w14:paraId="239195EC"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w:t>
            </w:r>
          </w:p>
        </w:tc>
        <w:tc>
          <w:tcPr>
            <w:tcW w:w="1356" w:type="dxa"/>
          </w:tcPr>
          <w:p w14:paraId="233131B8"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526096</w:t>
            </w:r>
          </w:p>
        </w:tc>
        <w:tc>
          <w:tcPr>
            <w:tcW w:w="1218" w:type="dxa"/>
          </w:tcPr>
          <w:p w14:paraId="314D3620"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76153189" w14:textId="77777777" w:rsidTr="004B7C96">
        <w:tc>
          <w:tcPr>
            <w:tcW w:w="1432" w:type="dxa"/>
            <w:vMerge/>
            <w:shd w:val="clear" w:color="auto" w:fill="auto"/>
          </w:tcPr>
          <w:p w14:paraId="0D8D6479" w14:textId="77777777" w:rsidR="00D95D3C" w:rsidRPr="00D05CAC" w:rsidRDefault="00D95D3C" w:rsidP="00D05CAC">
            <w:pPr>
              <w:spacing w:line="480" w:lineRule="auto"/>
              <w:rPr>
                <w:rFonts w:ascii="Times New Roman" w:eastAsia="Calibri" w:hAnsi="Times New Roman" w:cs="Times New Roman"/>
                <w:sz w:val="24"/>
                <w:szCs w:val="24"/>
              </w:rPr>
            </w:pPr>
          </w:p>
        </w:tc>
        <w:tc>
          <w:tcPr>
            <w:tcW w:w="2572" w:type="dxa"/>
          </w:tcPr>
          <w:p w14:paraId="0454326E"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Based on trimmed mean</w:t>
            </w:r>
          </w:p>
        </w:tc>
        <w:tc>
          <w:tcPr>
            <w:tcW w:w="1821" w:type="dxa"/>
          </w:tcPr>
          <w:p w14:paraId="2D1F497A"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362.857</w:t>
            </w:r>
          </w:p>
        </w:tc>
        <w:tc>
          <w:tcPr>
            <w:tcW w:w="951" w:type="dxa"/>
          </w:tcPr>
          <w:p w14:paraId="2452AAE8"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w:t>
            </w:r>
          </w:p>
        </w:tc>
        <w:tc>
          <w:tcPr>
            <w:tcW w:w="1356" w:type="dxa"/>
          </w:tcPr>
          <w:p w14:paraId="12735B1A"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518516.781</w:t>
            </w:r>
          </w:p>
        </w:tc>
        <w:tc>
          <w:tcPr>
            <w:tcW w:w="1218" w:type="dxa"/>
          </w:tcPr>
          <w:p w14:paraId="6E7ABF99"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2D24EB2D" w14:textId="77777777" w:rsidTr="004B7C96">
        <w:tc>
          <w:tcPr>
            <w:tcW w:w="1432" w:type="dxa"/>
            <w:vMerge/>
            <w:shd w:val="clear" w:color="auto" w:fill="auto"/>
          </w:tcPr>
          <w:p w14:paraId="261A56C6" w14:textId="77777777" w:rsidR="00D95D3C" w:rsidRPr="00D05CAC" w:rsidRDefault="00D95D3C" w:rsidP="00D05CAC">
            <w:pPr>
              <w:spacing w:line="480" w:lineRule="auto"/>
              <w:rPr>
                <w:rFonts w:ascii="Times New Roman" w:eastAsia="Calibri" w:hAnsi="Times New Roman" w:cs="Times New Roman"/>
                <w:sz w:val="24"/>
                <w:szCs w:val="24"/>
              </w:rPr>
            </w:pPr>
          </w:p>
        </w:tc>
        <w:tc>
          <w:tcPr>
            <w:tcW w:w="2572" w:type="dxa"/>
          </w:tcPr>
          <w:p w14:paraId="5B7FA319"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Based on Mean</w:t>
            </w:r>
          </w:p>
        </w:tc>
        <w:tc>
          <w:tcPr>
            <w:tcW w:w="1821" w:type="dxa"/>
          </w:tcPr>
          <w:p w14:paraId="4AA0E6A0"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370.917</w:t>
            </w:r>
          </w:p>
        </w:tc>
        <w:tc>
          <w:tcPr>
            <w:tcW w:w="951" w:type="dxa"/>
          </w:tcPr>
          <w:p w14:paraId="19BC5B39"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w:t>
            </w:r>
          </w:p>
        </w:tc>
        <w:tc>
          <w:tcPr>
            <w:tcW w:w="1356" w:type="dxa"/>
          </w:tcPr>
          <w:p w14:paraId="6A045E0A"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526096</w:t>
            </w:r>
          </w:p>
        </w:tc>
        <w:tc>
          <w:tcPr>
            <w:tcW w:w="1218" w:type="dxa"/>
          </w:tcPr>
          <w:p w14:paraId="449898A6" w14:textId="77777777" w:rsidR="00D95D3C"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bl>
    <w:p w14:paraId="61A28517" w14:textId="77777777" w:rsidR="00986515" w:rsidRPr="00D05CAC" w:rsidRDefault="005738BA" w:rsidP="00D05CAC">
      <w:pPr>
        <w:spacing w:after="0" w:line="480" w:lineRule="auto"/>
        <w:rPr>
          <w:rFonts w:ascii="Times New Roman" w:hAnsi="Times New Roman" w:cs="Times New Roman"/>
          <w:sz w:val="24"/>
          <w:szCs w:val="24"/>
        </w:rPr>
      </w:pPr>
      <w:r w:rsidRPr="00D05CAC">
        <w:rPr>
          <w:rFonts w:ascii="Times New Roman" w:hAnsi="Times New Roman" w:cs="Times New Roman"/>
          <w:sz w:val="24"/>
          <w:szCs w:val="24"/>
        </w:rPr>
        <w:t xml:space="preserve">     </w:t>
      </w:r>
    </w:p>
    <w:p w14:paraId="32D8BB77" w14:textId="3419C41A" w:rsidR="00693919" w:rsidRPr="00D05CAC" w:rsidRDefault="00727F99" w:rsidP="00D05CAC">
      <w:pPr>
        <w:autoSpaceDE w:val="0"/>
        <w:autoSpaceDN w:val="0"/>
        <w:adjustRightInd w:val="0"/>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Figure 2</w:t>
      </w:r>
    </w:p>
    <w:p w14:paraId="17563F1B" w14:textId="77777777" w:rsidR="00727F99" w:rsidRPr="00D05CAC" w:rsidRDefault="00727F99"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Test of Normality</w:t>
      </w:r>
    </w:p>
    <w:p w14:paraId="3F9CA497" w14:textId="77777777" w:rsidR="00986515" w:rsidRPr="00D05CAC" w:rsidRDefault="005738BA" w:rsidP="00D05CAC">
      <w:pPr>
        <w:autoSpaceDE w:val="0"/>
        <w:autoSpaceDN w:val="0"/>
        <w:adjustRightInd w:val="0"/>
        <w:spacing w:after="0" w:line="480" w:lineRule="auto"/>
        <w:rPr>
          <w:rFonts w:ascii="Times New Roman" w:hAnsi="Times New Roman" w:cs="Times New Roman"/>
          <w:sz w:val="24"/>
          <w:szCs w:val="24"/>
        </w:rPr>
      </w:pPr>
      <w:r w:rsidRPr="00D05CAC">
        <w:rPr>
          <w:rFonts w:ascii="Times New Roman" w:hAnsi="Times New Roman" w:cs="Times New Roman"/>
          <w:noProof/>
          <w:sz w:val="24"/>
          <w:szCs w:val="24"/>
        </w:rPr>
        <w:drawing>
          <wp:inline distT="0" distB="0" distL="0" distR="0" wp14:anchorId="5C1F34A5" wp14:editId="34337935">
            <wp:extent cx="4572000" cy="2362200"/>
            <wp:effectExtent l="0" t="0" r="19050" b="1905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7FA398" w14:textId="4062EB14" w:rsidR="00A363EB" w:rsidRPr="00D05CAC" w:rsidRDefault="005738BA" w:rsidP="00D05CAC">
      <w:pPr>
        <w:spacing w:after="0" w:line="480" w:lineRule="auto"/>
        <w:rPr>
          <w:rFonts w:ascii="Times New Roman" w:hAnsi="Times New Roman" w:cs="Times New Roman"/>
          <w:bCs/>
          <w:sz w:val="24"/>
          <w:szCs w:val="24"/>
        </w:rPr>
      </w:pPr>
      <w:r w:rsidRPr="00D05CAC">
        <w:rPr>
          <w:rFonts w:ascii="Times New Roman" w:hAnsi="Times New Roman" w:cs="Times New Roman"/>
          <w:bCs/>
          <w:sz w:val="24"/>
          <w:szCs w:val="24"/>
        </w:rPr>
        <w:t xml:space="preserve">Below is the SPSS output of the normality test of the data of four countries, including Jordan, Qatar, Saudi Arabia, and the United Arab Emirates. </w:t>
      </w:r>
    </w:p>
    <w:p w14:paraId="757CC029" w14:textId="77777777" w:rsidR="00727F99" w:rsidRPr="00D05CAC" w:rsidRDefault="00727F99" w:rsidP="00D05CAC">
      <w:pPr>
        <w:spacing w:after="0" w:line="480" w:lineRule="auto"/>
        <w:rPr>
          <w:rFonts w:ascii="Times New Roman" w:hAnsi="Times New Roman" w:cs="Times New Roman"/>
          <w:b/>
          <w:bCs/>
          <w:sz w:val="24"/>
          <w:szCs w:val="24"/>
        </w:rPr>
      </w:pPr>
    </w:p>
    <w:p w14:paraId="04E8B1C6" w14:textId="4DE4DECD" w:rsidR="00727F99" w:rsidRPr="00D05CAC" w:rsidRDefault="00727F99"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 xml:space="preserve">Table 4 </w:t>
      </w:r>
    </w:p>
    <w:p w14:paraId="32BC864B" w14:textId="0578C34A" w:rsidR="00727F99" w:rsidRPr="00D05CAC" w:rsidRDefault="00727F99" w:rsidP="00D05CAC">
      <w:pPr>
        <w:spacing w:after="0" w:line="480" w:lineRule="auto"/>
        <w:rPr>
          <w:rFonts w:ascii="Times New Roman" w:hAnsi="Times New Roman" w:cs="Times New Roman"/>
          <w:i/>
          <w:iCs/>
          <w:sz w:val="24"/>
          <w:szCs w:val="24"/>
        </w:rPr>
      </w:pPr>
      <w:r w:rsidRPr="00D05CAC">
        <w:rPr>
          <w:rFonts w:ascii="Times New Roman" w:hAnsi="Times New Roman" w:cs="Times New Roman"/>
          <w:i/>
          <w:iCs/>
          <w:sz w:val="24"/>
          <w:szCs w:val="24"/>
        </w:rPr>
        <w:t>Test of Normality for ICT resources (WLEs)</w:t>
      </w:r>
    </w:p>
    <w:tbl>
      <w:tblPr>
        <w:tblStyle w:val="TableGrid"/>
        <w:tblW w:w="0" w:type="auto"/>
        <w:tblLook w:val="04A0" w:firstRow="1" w:lastRow="0" w:firstColumn="1" w:lastColumn="0" w:noHBand="0" w:noVBand="1"/>
      </w:tblPr>
      <w:tblGrid>
        <w:gridCol w:w="1945"/>
        <w:gridCol w:w="2326"/>
        <w:gridCol w:w="1803"/>
        <w:gridCol w:w="1391"/>
        <w:gridCol w:w="1885"/>
      </w:tblGrid>
      <w:tr w:rsidR="00FA1751" w:rsidRPr="00D05CAC" w14:paraId="456D90B2" w14:textId="77777777" w:rsidTr="00727F99">
        <w:tc>
          <w:tcPr>
            <w:tcW w:w="1945" w:type="dxa"/>
            <w:vMerge w:val="restart"/>
            <w:shd w:val="clear" w:color="auto" w:fill="auto"/>
          </w:tcPr>
          <w:p w14:paraId="4EB3CA7F" w14:textId="60444CB1"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ICT resources (WLE)</w:t>
            </w:r>
          </w:p>
        </w:tc>
        <w:tc>
          <w:tcPr>
            <w:tcW w:w="2326" w:type="dxa"/>
            <w:shd w:val="clear" w:color="auto" w:fill="auto"/>
          </w:tcPr>
          <w:p w14:paraId="626C4087"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Country identifier</w:t>
            </w:r>
          </w:p>
        </w:tc>
        <w:tc>
          <w:tcPr>
            <w:tcW w:w="1803" w:type="dxa"/>
            <w:shd w:val="clear" w:color="auto" w:fill="auto"/>
          </w:tcPr>
          <w:p w14:paraId="6DF46570"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statistic</w:t>
            </w:r>
          </w:p>
        </w:tc>
        <w:tc>
          <w:tcPr>
            <w:tcW w:w="1391" w:type="dxa"/>
            <w:shd w:val="clear" w:color="auto" w:fill="auto"/>
          </w:tcPr>
          <w:p w14:paraId="53E47731"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df</w:t>
            </w:r>
          </w:p>
        </w:tc>
        <w:tc>
          <w:tcPr>
            <w:tcW w:w="1885" w:type="dxa"/>
            <w:shd w:val="clear" w:color="auto" w:fill="auto"/>
          </w:tcPr>
          <w:p w14:paraId="7EBD763A"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Sig</w:t>
            </w:r>
          </w:p>
        </w:tc>
      </w:tr>
      <w:tr w:rsidR="00FA1751" w:rsidRPr="00D05CAC" w14:paraId="62A3AED4" w14:textId="77777777" w:rsidTr="00727F99">
        <w:tc>
          <w:tcPr>
            <w:tcW w:w="1945" w:type="dxa"/>
            <w:vMerge/>
            <w:shd w:val="clear" w:color="auto" w:fill="auto"/>
          </w:tcPr>
          <w:p w14:paraId="1754DFCC" w14:textId="77777777" w:rsidR="00E9221A" w:rsidRPr="00D05CAC" w:rsidRDefault="00E9221A" w:rsidP="00D05CAC">
            <w:pPr>
              <w:spacing w:line="480" w:lineRule="auto"/>
              <w:rPr>
                <w:rFonts w:ascii="Times New Roman" w:eastAsia="Calibri" w:hAnsi="Times New Roman" w:cs="Times New Roman"/>
                <w:sz w:val="24"/>
                <w:szCs w:val="24"/>
              </w:rPr>
            </w:pPr>
          </w:p>
        </w:tc>
        <w:tc>
          <w:tcPr>
            <w:tcW w:w="2326" w:type="dxa"/>
          </w:tcPr>
          <w:p w14:paraId="2E1A5480"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Jordan</w:t>
            </w:r>
          </w:p>
        </w:tc>
        <w:tc>
          <w:tcPr>
            <w:tcW w:w="1803" w:type="dxa"/>
          </w:tcPr>
          <w:p w14:paraId="43287F9A"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.040</w:t>
            </w:r>
          </w:p>
        </w:tc>
        <w:tc>
          <w:tcPr>
            <w:tcW w:w="1391" w:type="dxa"/>
          </w:tcPr>
          <w:p w14:paraId="03B40D44"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113756</w:t>
            </w:r>
          </w:p>
        </w:tc>
        <w:tc>
          <w:tcPr>
            <w:tcW w:w="1885" w:type="dxa"/>
          </w:tcPr>
          <w:p w14:paraId="2D6DA6C5"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6445BA56" w14:textId="77777777" w:rsidTr="00727F99">
        <w:tc>
          <w:tcPr>
            <w:tcW w:w="1945" w:type="dxa"/>
            <w:vMerge/>
            <w:shd w:val="clear" w:color="auto" w:fill="auto"/>
          </w:tcPr>
          <w:p w14:paraId="3C76DDFF" w14:textId="77777777" w:rsidR="00E9221A" w:rsidRPr="00D05CAC" w:rsidRDefault="00E9221A" w:rsidP="00D05CAC">
            <w:pPr>
              <w:spacing w:line="480" w:lineRule="auto"/>
              <w:rPr>
                <w:rFonts w:ascii="Times New Roman" w:eastAsia="Calibri" w:hAnsi="Times New Roman" w:cs="Times New Roman"/>
                <w:sz w:val="24"/>
                <w:szCs w:val="24"/>
              </w:rPr>
            </w:pPr>
          </w:p>
        </w:tc>
        <w:tc>
          <w:tcPr>
            <w:tcW w:w="2326" w:type="dxa"/>
          </w:tcPr>
          <w:p w14:paraId="372F5774"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Qatar</w:t>
            </w:r>
          </w:p>
        </w:tc>
        <w:tc>
          <w:tcPr>
            <w:tcW w:w="1803" w:type="dxa"/>
          </w:tcPr>
          <w:p w14:paraId="2E3AD27C"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.099</w:t>
            </w:r>
          </w:p>
        </w:tc>
        <w:tc>
          <w:tcPr>
            <w:tcW w:w="1391" w:type="dxa"/>
          </w:tcPr>
          <w:p w14:paraId="21A9B49E"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14734</w:t>
            </w:r>
          </w:p>
        </w:tc>
        <w:tc>
          <w:tcPr>
            <w:tcW w:w="1885" w:type="dxa"/>
          </w:tcPr>
          <w:p w14:paraId="0682D583"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250368B6" w14:textId="77777777" w:rsidTr="00727F99">
        <w:tc>
          <w:tcPr>
            <w:tcW w:w="1945" w:type="dxa"/>
            <w:vMerge/>
            <w:shd w:val="clear" w:color="auto" w:fill="auto"/>
          </w:tcPr>
          <w:p w14:paraId="620A5479" w14:textId="77777777" w:rsidR="00E9221A" w:rsidRPr="00D05CAC" w:rsidRDefault="00E9221A" w:rsidP="00D05CAC">
            <w:pPr>
              <w:spacing w:line="480" w:lineRule="auto"/>
              <w:rPr>
                <w:rFonts w:ascii="Times New Roman" w:eastAsia="Calibri" w:hAnsi="Times New Roman" w:cs="Times New Roman"/>
                <w:sz w:val="24"/>
                <w:szCs w:val="24"/>
              </w:rPr>
            </w:pPr>
          </w:p>
        </w:tc>
        <w:tc>
          <w:tcPr>
            <w:tcW w:w="2326" w:type="dxa"/>
          </w:tcPr>
          <w:p w14:paraId="4157A0FD"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Saudi Arabia</w:t>
            </w:r>
          </w:p>
        </w:tc>
        <w:tc>
          <w:tcPr>
            <w:tcW w:w="1803" w:type="dxa"/>
          </w:tcPr>
          <w:p w14:paraId="59C7ED7D"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.056</w:t>
            </w:r>
          </w:p>
        </w:tc>
        <w:tc>
          <w:tcPr>
            <w:tcW w:w="1391" w:type="dxa"/>
          </w:tcPr>
          <w:p w14:paraId="65EEBD9C"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345006</w:t>
            </w:r>
          </w:p>
        </w:tc>
        <w:tc>
          <w:tcPr>
            <w:tcW w:w="1885" w:type="dxa"/>
          </w:tcPr>
          <w:p w14:paraId="12ECE46A"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r w:rsidR="00FA1751" w:rsidRPr="00D05CAC" w14:paraId="42D05F3B" w14:textId="77777777" w:rsidTr="00727F99">
        <w:tc>
          <w:tcPr>
            <w:tcW w:w="1945" w:type="dxa"/>
            <w:vMerge/>
            <w:shd w:val="clear" w:color="auto" w:fill="auto"/>
          </w:tcPr>
          <w:p w14:paraId="0ED4DC6C" w14:textId="77777777" w:rsidR="00E9221A" w:rsidRPr="00D05CAC" w:rsidRDefault="00E9221A" w:rsidP="00D05CAC">
            <w:pPr>
              <w:spacing w:line="480" w:lineRule="auto"/>
              <w:rPr>
                <w:rFonts w:ascii="Times New Roman" w:eastAsia="Calibri" w:hAnsi="Times New Roman" w:cs="Times New Roman"/>
                <w:sz w:val="24"/>
                <w:szCs w:val="24"/>
              </w:rPr>
            </w:pPr>
          </w:p>
        </w:tc>
        <w:tc>
          <w:tcPr>
            <w:tcW w:w="2326" w:type="dxa"/>
          </w:tcPr>
          <w:p w14:paraId="1718C798"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United Arab Emirates</w:t>
            </w:r>
          </w:p>
        </w:tc>
        <w:tc>
          <w:tcPr>
            <w:tcW w:w="1803" w:type="dxa"/>
          </w:tcPr>
          <w:p w14:paraId="2CADDA14"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.095</w:t>
            </w:r>
          </w:p>
        </w:tc>
        <w:tc>
          <w:tcPr>
            <w:tcW w:w="1391" w:type="dxa"/>
          </w:tcPr>
          <w:p w14:paraId="2493EC29"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52604</w:t>
            </w:r>
          </w:p>
        </w:tc>
        <w:tc>
          <w:tcPr>
            <w:tcW w:w="1885" w:type="dxa"/>
          </w:tcPr>
          <w:p w14:paraId="59D7B1E4" w14:textId="77777777" w:rsidR="00E9221A" w:rsidRPr="00D05CAC" w:rsidRDefault="005738BA" w:rsidP="00D05CAC">
            <w:pPr>
              <w:spacing w:line="480" w:lineRule="auto"/>
              <w:rPr>
                <w:rFonts w:ascii="Times New Roman" w:eastAsia="Calibri" w:hAnsi="Times New Roman" w:cs="Times New Roman"/>
                <w:sz w:val="24"/>
                <w:szCs w:val="24"/>
              </w:rPr>
            </w:pPr>
            <w:r w:rsidRPr="00D05CAC">
              <w:rPr>
                <w:rFonts w:ascii="Times New Roman" w:eastAsia="Calibri" w:hAnsi="Times New Roman" w:cs="Times New Roman"/>
                <w:sz w:val="24"/>
                <w:szCs w:val="24"/>
              </w:rPr>
              <w:t>.000</w:t>
            </w:r>
          </w:p>
        </w:tc>
      </w:tr>
    </w:tbl>
    <w:p w14:paraId="7BAEA6AB" w14:textId="77777777" w:rsidR="00727F99" w:rsidRPr="00D05CAC" w:rsidRDefault="00727F99" w:rsidP="00D05CAC">
      <w:pPr>
        <w:spacing w:after="0" w:line="480" w:lineRule="auto"/>
        <w:rPr>
          <w:rFonts w:ascii="Times New Roman" w:hAnsi="Times New Roman" w:cs="Times New Roman"/>
          <w:b/>
          <w:bCs/>
          <w:sz w:val="24"/>
          <w:szCs w:val="24"/>
        </w:rPr>
      </w:pPr>
    </w:p>
    <w:p w14:paraId="0CF220A5" w14:textId="134FE91D" w:rsidR="002F05BD"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t>Discussion</w:t>
      </w:r>
    </w:p>
    <w:p w14:paraId="3FDB0E18" w14:textId="77777777" w:rsidR="00A363EB"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From the analysis</w:t>
      </w:r>
      <w:r w:rsidR="00D31BD5" w:rsidRPr="00D05CAC">
        <w:rPr>
          <w:rFonts w:ascii="Times New Roman" w:hAnsi="Times New Roman" w:cs="Times New Roman"/>
          <w:sz w:val="24"/>
          <w:szCs w:val="24"/>
        </w:rPr>
        <w:t xml:space="preserve">, </w:t>
      </w:r>
      <w:r w:rsidR="007E6FAE" w:rsidRPr="00D05CAC">
        <w:rPr>
          <w:rFonts w:ascii="Times New Roman" w:hAnsi="Times New Roman" w:cs="Times New Roman"/>
          <w:sz w:val="24"/>
          <w:szCs w:val="24"/>
        </w:rPr>
        <w:t>Levin's statistic value</w:t>
      </w:r>
      <w:r w:rsidRPr="00D05CAC">
        <w:rPr>
          <w:rFonts w:ascii="Times New Roman" w:hAnsi="Times New Roman" w:cs="Times New Roman"/>
          <w:sz w:val="24"/>
          <w:szCs w:val="24"/>
        </w:rPr>
        <w:t xml:space="preserve"> was equal to 370.917</w:t>
      </w:r>
      <w:r w:rsidR="00D176E9" w:rsidRPr="00D05CAC">
        <w:rPr>
          <w:rFonts w:ascii="Times New Roman" w:hAnsi="Times New Roman" w:cs="Times New Roman"/>
          <w:sz w:val="24"/>
          <w:szCs w:val="24"/>
        </w:rPr>
        <w:t>,</w:t>
      </w:r>
      <w:r w:rsidRPr="00D05CAC">
        <w:rPr>
          <w:rFonts w:ascii="Times New Roman" w:hAnsi="Times New Roman" w:cs="Times New Roman"/>
          <w:sz w:val="24"/>
          <w:szCs w:val="24"/>
        </w:rPr>
        <w:t xml:space="preserve"> and a p-value of </w:t>
      </w:r>
      <w:r w:rsidR="007E6FAE" w:rsidRPr="00D05CAC">
        <w:rPr>
          <w:rFonts w:ascii="Times New Roman" w:hAnsi="Times New Roman" w:cs="Times New Roman"/>
          <w:sz w:val="24"/>
          <w:szCs w:val="24"/>
        </w:rPr>
        <w:t>0.</w:t>
      </w:r>
      <w:r w:rsidR="004F1237" w:rsidRPr="00D05CAC">
        <w:rPr>
          <w:rFonts w:ascii="Times New Roman" w:hAnsi="Times New Roman" w:cs="Times New Roman"/>
          <w:sz w:val="24"/>
          <w:szCs w:val="24"/>
        </w:rPr>
        <w:t>00</w:t>
      </w:r>
      <w:r w:rsidR="007E6FAE" w:rsidRPr="00D05CAC">
        <w:rPr>
          <w:rFonts w:ascii="Times New Roman" w:hAnsi="Times New Roman" w:cs="Times New Roman"/>
          <w:sz w:val="24"/>
          <w:szCs w:val="24"/>
        </w:rPr>
        <w:t>. This indicates</w:t>
      </w:r>
      <w:r w:rsidRPr="00D05CAC">
        <w:rPr>
          <w:rFonts w:ascii="Times New Roman" w:hAnsi="Times New Roman" w:cs="Times New Roman"/>
          <w:sz w:val="24"/>
          <w:szCs w:val="24"/>
        </w:rPr>
        <w:t xml:space="preserve"> that</w:t>
      </w:r>
      <w:r w:rsidR="007E6FAE" w:rsidRPr="00D05CAC">
        <w:rPr>
          <w:rFonts w:ascii="Times New Roman" w:hAnsi="Times New Roman" w:cs="Times New Roman"/>
          <w:sz w:val="24"/>
          <w:szCs w:val="24"/>
        </w:rPr>
        <w:t xml:space="preserve"> the</w:t>
      </w:r>
      <w:r w:rsidRPr="00D05CAC">
        <w:rPr>
          <w:rFonts w:ascii="Times New Roman" w:hAnsi="Times New Roman" w:cs="Times New Roman"/>
          <w:sz w:val="24"/>
          <w:szCs w:val="24"/>
        </w:rPr>
        <w:t>re is</w:t>
      </w:r>
      <w:r w:rsidR="007E6FAE" w:rsidRPr="00D05CAC">
        <w:rPr>
          <w:rFonts w:ascii="Times New Roman" w:hAnsi="Times New Roman" w:cs="Times New Roman"/>
          <w:sz w:val="24"/>
          <w:szCs w:val="24"/>
        </w:rPr>
        <w:t xml:space="preserve"> </w:t>
      </w:r>
      <w:r w:rsidR="003770A3" w:rsidRPr="00D05CAC">
        <w:rPr>
          <w:rFonts w:ascii="Times New Roman" w:hAnsi="Times New Roman" w:cs="Times New Roman"/>
          <w:sz w:val="24"/>
          <w:szCs w:val="24"/>
        </w:rPr>
        <w:t>no</w:t>
      </w:r>
      <w:r w:rsidRPr="00D05CAC">
        <w:rPr>
          <w:rFonts w:ascii="Times New Roman" w:hAnsi="Times New Roman" w:cs="Times New Roman"/>
          <w:sz w:val="24"/>
          <w:szCs w:val="24"/>
        </w:rPr>
        <w:t xml:space="preserve"> </w:t>
      </w:r>
      <w:r w:rsidR="007E6FAE" w:rsidRPr="00D05CAC">
        <w:rPr>
          <w:rFonts w:ascii="Times New Roman" w:hAnsi="Times New Roman" w:cs="Times New Roman"/>
          <w:sz w:val="24"/>
          <w:szCs w:val="24"/>
        </w:rPr>
        <w:t xml:space="preserve">homogeneity of </w:t>
      </w:r>
      <w:r w:rsidR="004F1237" w:rsidRPr="00D05CAC">
        <w:rPr>
          <w:rFonts w:ascii="Times New Roman" w:hAnsi="Times New Roman" w:cs="Times New Roman"/>
          <w:sz w:val="24"/>
          <w:szCs w:val="24"/>
        </w:rPr>
        <w:t>ICT</w:t>
      </w:r>
      <w:r w:rsidR="00D176E9" w:rsidRPr="00D05CAC">
        <w:rPr>
          <w:rFonts w:ascii="Times New Roman" w:hAnsi="Times New Roman" w:cs="Times New Roman"/>
          <w:sz w:val="24"/>
          <w:szCs w:val="24"/>
        </w:rPr>
        <w:t xml:space="preserve"> resources</w:t>
      </w:r>
      <w:r w:rsidR="004F1237" w:rsidRPr="00D05CAC">
        <w:rPr>
          <w:rFonts w:ascii="Times New Roman" w:hAnsi="Times New Roman" w:cs="Times New Roman"/>
          <w:sz w:val="24"/>
          <w:szCs w:val="24"/>
        </w:rPr>
        <w:t xml:space="preserve"> in </w:t>
      </w:r>
      <w:r w:rsidRPr="00D05CAC">
        <w:rPr>
          <w:rFonts w:ascii="Times New Roman" w:hAnsi="Times New Roman" w:cs="Times New Roman"/>
          <w:sz w:val="24"/>
          <w:szCs w:val="24"/>
        </w:rPr>
        <w:t xml:space="preserve">the </w:t>
      </w:r>
      <w:r w:rsidR="00277059" w:rsidRPr="00D05CAC">
        <w:rPr>
          <w:rFonts w:ascii="Times New Roman" w:hAnsi="Times New Roman" w:cs="Times New Roman"/>
          <w:sz w:val="24"/>
          <w:szCs w:val="24"/>
        </w:rPr>
        <w:t xml:space="preserve">four countries. The value of </w:t>
      </w:r>
      <w:r w:rsidR="007E6FAE" w:rsidRPr="00D05CAC">
        <w:rPr>
          <w:rFonts w:ascii="Times New Roman" w:hAnsi="Times New Roman" w:cs="Times New Roman"/>
          <w:sz w:val="24"/>
          <w:szCs w:val="24"/>
        </w:rPr>
        <w:t>the F</w:t>
      </w:r>
      <w:r w:rsidR="00277059" w:rsidRPr="00D05CAC">
        <w:rPr>
          <w:rFonts w:ascii="Times New Roman" w:hAnsi="Times New Roman" w:cs="Times New Roman"/>
          <w:sz w:val="24"/>
          <w:szCs w:val="24"/>
        </w:rPr>
        <w:t xml:space="preserve"> statistic was</w:t>
      </w:r>
      <w:r w:rsidR="007E6FAE" w:rsidRPr="00D05CAC">
        <w:rPr>
          <w:rFonts w:ascii="Times New Roman" w:hAnsi="Times New Roman" w:cs="Times New Roman"/>
          <w:sz w:val="24"/>
          <w:szCs w:val="24"/>
        </w:rPr>
        <w:t xml:space="preserve"> </w:t>
      </w:r>
      <w:r w:rsidR="000B598B" w:rsidRPr="00D05CAC">
        <w:rPr>
          <w:rFonts w:ascii="Times New Roman" w:hAnsi="Times New Roman" w:cs="Times New Roman"/>
          <w:sz w:val="24"/>
          <w:szCs w:val="24"/>
        </w:rPr>
        <w:t>17697.634</w:t>
      </w:r>
      <w:r w:rsidR="00277059" w:rsidRPr="00D05CAC">
        <w:rPr>
          <w:rFonts w:ascii="Times New Roman" w:hAnsi="Times New Roman" w:cs="Times New Roman"/>
          <w:sz w:val="24"/>
          <w:szCs w:val="24"/>
        </w:rPr>
        <w:t xml:space="preserve">, and a p-value of </w:t>
      </w:r>
      <w:r w:rsidR="007E6FAE" w:rsidRPr="00D05CAC">
        <w:rPr>
          <w:rFonts w:ascii="Times New Roman" w:hAnsi="Times New Roman" w:cs="Times New Roman"/>
          <w:sz w:val="24"/>
          <w:szCs w:val="24"/>
        </w:rPr>
        <w:t xml:space="preserve">0.00. </w:t>
      </w:r>
      <w:r w:rsidR="00277059" w:rsidRPr="00D05CAC">
        <w:rPr>
          <w:rFonts w:ascii="Times New Roman" w:hAnsi="Times New Roman" w:cs="Times New Roman"/>
          <w:sz w:val="24"/>
          <w:szCs w:val="24"/>
        </w:rPr>
        <w:t>Therefore, we reject the null hypothesis, which stated that there is</w:t>
      </w:r>
      <w:r w:rsidR="007E6FAE" w:rsidRPr="00D05CAC">
        <w:rPr>
          <w:rFonts w:ascii="Times New Roman" w:hAnsi="Times New Roman" w:cs="Times New Roman"/>
          <w:sz w:val="24"/>
          <w:szCs w:val="24"/>
        </w:rPr>
        <w:t xml:space="preserve"> no</w:t>
      </w:r>
      <w:r w:rsidR="00277059" w:rsidRPr="00D05CAC">
        <w:rPr>
          <w:rFonts w:ascii="Times New Roman" w:hAnsi="Times New Roman" w:cs="Times New Roman"/>
          <w:sz w:val="24"/>
          <w:szCs w:val="24"/>
        </w:rPr>
        <w:t xml:space="preserve"> significant difference</w:t>
      </w:r>
      <w:r w:rsidR="007E6FAE" w:rsidRPr="00D05CAC">
        <w:rPr>
          <w:rFonts w:ascii="Times New Roman" w:hAnsi="Times New Roman" w:cs="Times New Roman"/>
          <w:sz w:val="24"/>
          <w:szCs w:val="24"/>
        </w:rPr>
        <w:t xml:space="preserve"> between the averages of </w:t>
      </w:r>
      <w:r w:rsidR="00AE2191" w:rsidRPr="00D05CAC">
        <w:rPr>
          <w:rFonts w:ascii="Times New Roman" w:hAnsi="Times New Roman" w:cs="Times New Roman"/>
          <w:sz w:val="24"/>
          <w:szCs w:val="24"/>
        </w:rPr>
        <w:t>availability ICT</w:t>
      </w:r>
      <w:r w:rsidR="00277059" w:rsidRPr="00D05CAC">
        <w:rPr>
          <w:rFonts w:ascii="Times New Roman" w:hAnsi="Times New Roman" w:cs="Times New Roman"/>
          <w:sz w:val="24"/>
          <w:szCs w:val="24"/>
        </w:rPr>
        <w:t xml:space="preserve"> resources in the four countries. From this, it can be </w:t>
      </w:r>
      <w:r w:rsidR="007E6FAE" w:rsidRPr="00D05CAC">
        <w:rPr>
          <w:rFonts w:ascii="Times New Roman" w:hAnsi="Times New Roman" w:cs="Times New Roman"/>
          <w:sz w:val="24"/>
          <w:szCs w:val="24"/>
        </w:rPr>
        <w:t>conclude</w:t>
      </w:r>
      <w:r w:rsidR="00277059" w:rsidRPr="00D05CAC">
        <w:rPr>
          <w:rFonts w:ascii="Times New Roman" w:hAnsi="Times New Roman" w:cs="Times New Roman"/>
          <w:sz w:val="24"/>
          <w:szCs w:val="24"/>
        </w:rPr>
        <w:t>d</w:t>
      </w:r>
      <w:r w:rsidR="007E6FAE" w:rsidRPr="00D05CAC">
        <w:rPr>
          <w:rFonts w:ascii="Times New Roman" w:hAnsi="Times New Roman" w:cs="Times New Roman"/>
          <w:sz w:val="24"/>
          <w:szCs w:val="24"/>
        </w:rPr>
        <w:t xml:space="preserve"> that there is a</w:t>
      </w:r>
      <w:r w:rsidR="00277059" w:rsidRPr="00D05CAC">
        <w:rPr>
          <w:rFonts w:ascii="Times New Roman" w:hAnsi="Times New Roman" w:cs="Times New Roman"/>
          <w:sz w:val="24"/>
          <w:szCs w:val="24"/>
        </w:rPr>
        <w:t xml:space="preserve"> significant</w:t>
      </w:r>
      <w:r w:rsidR="007E6FAE" w:rsidRPr="00D05CAC">
        <w:rPr>
          <w:rFonts w:ascii="Times New Roman" w:hAnsi="Times New Roman" w:cs="Times New Roman"/>
          <w:sz w:val="24"/>
          <w:szCs w:val="24"/>
        </w:rPr>
        <w:t xml:space="preserve"> difference between the different teaching methods</w:t>
      </w:r>
      <w:r w:rsidR="00376DC7" w:rsidRPr="00D05CAC">
        <w:rPr>
          <w:rFonts w:ascii="Times New Roman" w:hAnsi="Times New Roman" w:cs="Times New Roman"/>
          <w:sz w:val="24"/>
          <w:szCs w:val="24"/>
        </w:rPr>
        <w:t xml:space="preserve"> in the study regions. This implies</w:t>
      </w:r>
      <w:r w:rsidR="007E6FAE" w:rsidRPr="00D05CAC">
        <w:rPr>
          <w:rFonts w:ascii="Times New Roman" w:hAnsi="Times New Roman" w:cs="Times New Roman"/>
          <w:sz w:val="24"/>
          <w:szCs w:val="24"/>
        </w:rPr>
        <w:t xml:space="preserve"> that there is sufficient evidence that the different </w:t>
      </w:r>
      <w:r w:rsidR="00C343C3" w:rsidRPr="00D05CAC">
        <w:rPr>
          <w:rFonts w:ascii="Times New Roman" w:hAnsi="Times New Roman" w:cs="Times New Roman"/>
          <w:sz w:val="24"/>
          <w:szCs w:val="24"/>
        </w:rPr>
        <w:t>ICT resources</w:t>
      </w:r>
      <w:r w:rsidR="007E6FAE" w:rsidRPr="00D05CAC">
        <w:rPr>
          <w:rFonts w:ascii="Times New Roman" w:hAnsi="Times New Roman" w:cs="Times New Roman"/>
          <w:sz w:val="24"/>
          <w:szCs w:val="24"/>
        </w:rPr>
        <w:t>' averages are not all equal</w:t>
      </w:r>
      <w:r w:rsidR="00376DC7" w:rsidRPr="00D05CAC">
        <w:rPr>
          <w:rFonts w:ascii="Times New Roman" w:hAnsi="Times New Roman" w:cs="Times New Roman"/>
          <w:sz w:val="24"/>
          <w:szCs w:val="24"/>
        </w:rPr>
        <w:t xml:space="preserve"> at a five percent</w:t>
      </w:r>
      <w:r w:rsidR="007E6FAE" w:rsidRPr="00D05CAC">
        <w:rPr>
          <w:rFonts w:ascii="Times New Roman" w:hAnsi="Times New Roman" w:cs="Times New Roman"/>
          <w:sz w:val="24"/>
          <w:szCs w:val="24"/>
        </w:rPr>
        <w:t xml:space="preserve"> level of significance</w:t>
      </w:r>
      <w:r w:rsidR="00376DC7" w:rsidRPr="00D05CAC">
        <w:rPr>
          <w:rFonts w:ascii="Times New Roman" w:hAnsi="Times New Roman" w:cs="Times New Roman"/>
          <w:sz w:val="24"/>
          <w:szCs w:val="24"/>
        </w:rPr>
        <w:t>.</w:t>
      </w:r>
      <w:r w:rsidRPr="00D05CAC">
        <w:rPr>
          <w:rFonts w:ascii="Times New Roman" w:hAnsi="Times New Roman" w:cs="Times New Roman"/>
          <w:sz w:val="24"/>
          <w:szCs w:val="24"/>
          <w:rtl/>
        </w:rPr>
        <w:t xml:space="preserve"> </w:t>
      </w:r>
      <w:r w:rsidRPr="00D05CAC">
        <w:rPr>
          <w:rFonts w:ascii="Times New Roman" w:hAnsi="Times New Roman" w:cs="Times New Roman"/>
          <w:sz w:val="24"/>
          <w:szCs w:val="24"/>
        </w:rPr>
        <w:t>The results provide that t</w:t>
      </w:r>
      <w:r w:rsidR="007E6FAE" w:rsidRPr="00D05CAC">
        <w:rPr>
          <w:rFonts w:ascii="Times New Roman" w:hAnsi="Times New Roman" w:cs="Times New Roman"/>
          <w:sz w:val="24"/>
          <w:szCs w:val="24"/>
        </w:rPr>
        <w:t>he null hypothesis, which states that the averages are equal</w:t>
      </w:r>
      <w:r w:rsidR="00376DC7" w:rsidRPr="00D05CAC">
        <w:rPr>
          <w:rFonts w:ascii="Times New Roman" w:hAnsi="Times New Roman" w:cs="Times New Roman"/>
          <w:sz w:val="24"/>
          <w:szCs w:val="24"/>
        </w:rPr>
        <w:t>,</w:t>
      </w:r>
      <w:r w:rsidR="007E6FAE" w:rsidRPr="00D05CAC">
        <w:rPr>
          <w:rFonts w:ascii="Times New Roman" w:hAnsi="Times New Roman" w:cs="Times New Roman"/>
          <w:sz w:val="24"/>
          <w:szCs w:val="24"/>
        </w:rPr>
        <w:t xml:space="preserve"> </w:t>
      </w:r>
      <w:r w:rsidRPr="00D05CAC">
        <w:rPr>
          <w:rFonts w:ascii="Times New Roman" w:hAnsi="Times New Roman" w:cs="Times New Roman"/>
          <w:sz w:val="24"/>
          <w:szCs w:val="24"/>
        </w:rPr>
        <w:t xml:space="preserve">should be rejected, implying </w:t>
      </w:r>
      <w:r w:rsidR="007E6FAE" w:rsidRPr="00D05CAC">
        <w:rPr>
          <w:rFonts w:ascii="Times New Roman" w:hAnsi="Times New Roman" w:cs="Times New Roman"/>
          <w:sz w:val="24"/>
          <w:szCs w:val="24"/>
        </w:rPr>
        <w:t>that there are two or more unequal averages</w:t>
      </w:r>
      <w:r w:rsidR="00C814C4" w:rsidRPr="00D05CAC">
        <w:rPr>
          <w:rFonts w:ascii="Times New Roman" w:hAnsi="Times New Roman" w:cs="Times New Roman"/>
          <w:sz w:val="24"/>
          <w:szCs w:val="24"/>
        </w:rPr>
        <w:t>.</w:t>
      </w:r>
    </w:p>
    <w:p w14:paraId="51B87261" w14:textId="77777777" w:rsidR="00A363EB" w:rsidRPr="00D05CAC" w:rsidRDefault="005738BA" w:rsidP="00D05CAC">
      <w:pPr>
        <w:spacing w:after="0" w:line="480" w:lineRule="auto"/>
        <w:ind w:firstLine="720"/>
        <w:jc w:val="center"/>
        <w:rPr>
          <w:rFonts w:ascii="Times New Roman" w:hAnsi="Times New Roman" w:cs="Times New Roman"/>
          <w:sz w:val="24"/>
          <w:szCs w:val="24"/>
        </w:rPr>
      </w:pPr>
      <w:r w:rsidRPr="00D05CAC">
        <w:rPr>
          <w:rFonts w:ascii="Times New Roman" w:hAnsi="Times New Roman" w:cs="Times New Roman"/>
          <w:b/>
          <w:sz w:val="24"/>
          <w:szCs w:val="24"/>
        </w:rPr>
        <w:t>Conclusion</w:t>
      </w:r>
    </w:p>
    <w:p w14:paraId="2C08CDE7" w14:textId="7F54B02A" w:rsidR="006234E1" w:rsidRPr="00D05CAC" w:rsidRDefault="005738BA" w:rsidP="00D05CAC">
      <w:pPr>
        <w:spacing w:after="0" w:line="480" w:lineRule="auto"/>
        <w:ind w:firstLine="720"/>
        <w:rPr>
          <w:rFonts w:ascii="Times New Roman" w:hAnsi="Times New Roman" w:cs="Times New Roman"/>
          <w:sz w:val="24"/>
          <w:szCs w:val="24"/>
        </w:rPr>
      </w:pPr>
      <w:r w:rsidRPr="00D05CAC">
        <w:rPr>
          <w:rFonts w:ascii="Times New Roman" w:hAnsi="Times New Roman" w:cs="Times New Roman"/>
          <w:sz w:val="24"/>
          <w:szCs w:val="24"/>
        </w:rPr>
        <w:t>In c</w:t>
      </w:r>
      <w:r w:rsidR="00C814C4" w:rsidRPr="00D05CAC">
        <w:rPr>
          <w:rFonts w:ascii="Times New Roman" w:hAnsi="Times New Roman" w:cs="Times New Roman"/>
          <w:sz w:val="24"/>
          <w:szCs w:val="24"/>
        </w:rPr>
        <w:t>onclusion</w:t>
      </w:r>
      <w:r w:rsidRPr="00D05CAC">
        <w:rPr>
          <w:rFonts w:ascii="Times New Roman" w:hAnsi="Times New Roman" w:cs="Times New Roman"/>
          <w:sz w:val="24"/>
          <w:szCs w:val="24"/>
        </w:rPr>
        <w:t>,</w:t>
      </w:r>
      <w:r w:rsidR="00C814C4" w:rsidRPr="00D05CAC">
        <w:rPr>
          <w:rFonts w:ascii="Times New Roman" w:hAnsi="Times New Roman" w:cs="Times New Roman"/>
          <w:sz w:val="24"/>
          <w:szCs w:val="24"/>
        </w:rPr>
        <w:t xml:space="preserve"> </w:t>
      </w:r>
      <w:r w:rsidRPr="00D05CAC">
        <w:rPr>
          <w:rFonts w:ascii="Times New Roman" w:hAnsi="Times New Roman" w:cs="Times New Roman"/>
          <w:sz w:val="24"/>
          <w:szCs w:val="24"/>
        </w:rPr>
        <w:t xml:space="preserve">the data analysis proved that </w:t>
      </w:r>
      <w:r w:rsidR="00C814C4" w:rsidRPr="00D05CAC">
        <w:rPr>
          <w:rFonts w:ascii="Times New Roman" w:hAnsi="Times New Roman" w:cs="Times New Roman"/>
          <w:sz w:val="24"/>
          <w:szCs w:val="24"/>
        </w:rPr>
        <w:t>there was a difference</w:t>
      </w:r>
      <w:r w:rsidRPr="00D05CAC">
        <w:rPr>
          <w:rFonts w:ascii="Times New Roman" w:hAnsi="Times New Roman" w:cs="Times New Roman"/>
          <w:sz w:val="24"/>
          <w:szCs w:val="24"/>
        </w:rPr>
        <w:t xml:space="preserve"> in</w:t>
      </w:r>
      <w:r w:rsidR="00C814C4" w:rsidRPr="00D05CAC">
        <w:rPr>
          <w:rFonts w:ascii="Times New Roman" w:hAnsi="Times New Roman" w:cs="Times New Roman"/>
          <w:sz w:val="24"/>
          <w:szCs w:val="24"/>
        </w:rPr>
        <w:t xml:space="preserve"> the availability of ICT resources by </w:t>
      </w:r>
      <w:r w:rsidR="00D05CAC" w:rsidRPr="00D05CAC">
        <w:rPr>
          <w:rFonts w:ascii="Times New Roman" w:hAnsi="Times New Roman" w:cs="Times New Roman"/>
          <w:sz w:val="24"/>
          <w:szCs w:val="24"/>
        </w:rPr>
        <w:t>15-year-old</w:t>
      </w:r>
      <w:r w:rsidR="00C814C4" w:rsidRPr="00D05CAC">
        <w:rPr>
          <w:rFonts w:ascii="Times New Roman" w:hAnsi="Times New Roman" w:cs="Times New Roman"/>
          <w:sz w:val="24"/>
          <w:szCs w:val="24"/>
        </w:rPr>
        <w:t xml:space="preserve"> students in Qatar, Jordan, Saudi Arabia, and</w:t>
      </w:r>
      <w:r w:rsidRPr="00D05CAC">
        <w:rPr>
          <w:rFonts w:ascii="Times New Roman" w:hAnsi="Times New Roman" w:cs="Times New Roman"/>
          <w:sz w:val="24"/>
          <w:szCs w:val="24"/>
        </w:rPr>
        <w:t xml:space="preserve"> the UAE, according to PISA 2018.  </w:t>
      </w:r>
    </w:p>
    <w:p w14:paraId="68CFE883" w14:textId="77777777" w:rsidR="005473C1" w:rsidRPr="00D05CAC" w:rsidRDefault="005473C1" w:rsidP="00D05CAC">
      <w:pPr>
        <w:spacing w:after="0" w:line="480" w:lineRule="auto"/>
        <w:ind w:firstLine="720"/>
        <w:rPr>
          <w:rFonts w:ascii="Times New Roman" w:hAnsi="Times New Roman" w:cs="Times New Roman"/>
          <w:sz w:val="24"/>
          <w:szCs w:val="24"/>
        </w:rPr>
      </w:pPr>
    </w:p>
    <w:p w14:paraId="0B17E261" w14:textId="77777777" w:rsidR="00A363EB" w:rsidRPr="00D05CAC" w:rsidRDefault="005738BA" w:rsidP="00D05CAC">
      <w:pPr>
        <w:spacing w:after="0" w:line="480" w:lineRule="auto"/>
        <w:rPr>
          <w:rFonts w:ascii="Times New Roman" w:hAnsi="Times New Roman" w:cs="Times New Roman"/>
          <w:b/>
          <w:bCs/>
          <w:sz w:val="24"/>
          <w:szCs w:val="24"/>
        </w:rPr>
      </w:pPr>
      <w:r w:rsidRPr="00D05CAC">
        <w:rPr>
          <w:rFonts w:ascii="Times New Roman" w:hAnsi="Times New Roman" w:cs="Times New Roman"/>
          <w:b/>
          <w:bCs/>
          <w:sz w:val="24"/>
          <w:szCs w:val="24"/>
        </w:rPr>
        <w:br w:type="page"/>
      </w:r>
    </w:p>
    <w:p w14:paraId="2E544F39" w14:textId="77777777" w:rsidR="00FA0F95" w:rsidRPr="00D05CAC" w:rsidRDefault="005738BA" w:rsidP="00D05CAC">
      <w:pPr>
        <w:spacing w:after="0" w:line="480" w:lineRule="auto"/>
        <w:jc w:val="center"/>
        <w:rPr>
          <w:rFonts w:ascii="Times New Roman" w:hAnsi="Times New Roman" w:cs="Times New Roman"/>
          <w:bCs/>
          <w:sz w:val="24"/>
          <w:szCs w:val="24"/>
        </w:rPr>
      </w:pPr>
      <w:r w:rsidRPr="00D05CAC">
        <w:rPr>
          <w:rFonts w:ascii="Times New Roman" w:hAnsi="Times New Roman" w:cs="Times New Roman"/>
          <w:bCs/>
          <w:sz w:val="24"/>
          <w:szCs w:val="24"/>
        </w:rPr>
        <w:lastRenderedPageBreak/>
        <w:t>References</w:t>
      </w:r>
    </w:p>
    <w:p w14:paraId="2C19607E" w14:textId="77777777" w:rsidR="008B6150" w:rsidRPr="00D05CAC" w:rsidRDefault="005738BA" w:rsidP="00D05CAC">
      <w:pPr>
        <w:spacing w:after="0" w:line="480" w:lineRule="auto"/>
        <w:ind w:left="562" w:hanging="562"/>
        <w:rPr>
          <w:rFonts w:ascii="Times New Roman" w:hAnsi="Times New Roman" w:cs="Times New Roman"/>
          <w:i/>
          <w:iCs/>
          <w:color w:val="000000"/>
          <w:sz w:val="24"/>
          <w:szCs w:val="24"/>
        </w:rPr>
      </w:pPr>
      <w:r w:rsidRPr="00D05CAC">
        <w:rPr>
          <w:rFonts w:ascii="Times New Roman" w:hAnsi="Times New Roman" w:cs="Times New Roman"/>
          <w:color w:val="000000"/>
          <w:sz w:val="24"/>
          <w:szCs w:val="24"/>
        </w:rPr>
        <w:t>Brunk, J. D. (2008). "Factors affecting the level of technolog</w:t>
      </w:r>
      <w:r w:rsidR="005473C1" w:rsidRPr="00D05CAC">
        <w:rPr>
          <w:rFonts w:ascii="Times New Roman" w:hAnsi="Times New Roman" w:cs="Times New Roman"/>
          <w:color w:val="000000"/>
          <w:sz w:val="24"/>
          <w:szCs w:val="24"/>
        </w:rPr>
        <w:t xml:space="preserve">y implementation by teachers in </w:t>
      </w:r>
      <w:r w:rsidRPr="00D05CAC">
        <w:rPr>
          <w:rFonts w:ascii="Times New Roman" w:hAnsi="Times New Roman" w:cs="Times New Roman"/>
          <w:color w:val="000000"/>
          <w:sz w:val="24"/>
          <w:szCs w:val="24"/>
        </w:rPr>
        <w:t xml:space="preserve">elementary schools." 190. </w:t>
      </w:r>
      <w:r w:rsidRPr="00D05CAC">
        <w:rPr>
          <w:rFonts w:ascii="Times New Roman" w:hAnsi="Times New Roman" w:cs="Times New Roman"/>
          <w:i/>
          <w:iCs/>
          <w:color w:val="000000"/>
          <w:sz w:val="24"/>
          <w:szCs w:val="24"/>
        </w:rPr>
        <w:t>THE UNIVERSITY OF OKLAHOMA.</w:t>
      </w:r>
    </w:p>
    <w:p w14:paraId="649790F9" w14:textId="77777777" w:rsidR="008B6150" w:rsidRPr="00D05CAC" w:rsidRDefault="005738BA"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Lane, J. M. (2012). "Developing the vision: Preparing teachers t</w:t>
      </w:r>
      <w:r w:rsidR="005473C1" w:rsidRPr="00D05CAC">
        <w:rPr>
          <w:rFonts w:ascii="Times New Roman" w:hAnsi="Times New Roman" w:cs="Times New Roman"/>
          <w:color w:val="000000"/>
          <w:sz w:val="24"/>
          <w:szCs w:val="24"/>
        </w:rPr>
        <w:t xml:space="preserve">o deliver a digital world-class </w:t>
      </w:r>
      <w:r w:rsidRPr="00D05CAC">
        <w:rPr>
          <w:rFonts w:ascii="Times New Roman" w:hAnsi="Times New Roman" w:cs="Times New Roman"/>
          <w:color w:val="000000"/>
          <w:sz w:val="24"/>
          <w:szCs w:val="24"/>
        </w:rPr>
        <w:t xml:space="preserve">education system." </w:t>
      </w:r>
      <w:r w:rsidRPr="00D05CAC">
        <w:rPr>
          <w:rFonts w:ascii="Times New Roman" w:hAnsi="Times New Roman" w:cs="Times New Roman"/>
          <w:i/>
          <w:iCs/>
          <w:color w:val="000000"/>
          <w:sz w:val="24"/>
          <w:szCs w:val="24"/>
        </w:rPr>
        <w:t>Australian Journal of Teacher Education</w:t>
      </w:r>
      <w:r w:rsidRPr="00D05CAC">
        <w:rPr>
          <w:rFonts w:ascii="Times New Roman" w:hAnsi="Times New Roman" w:cs="Times New Roman"/>
          <w:color w:val="000000"/>
          <w:sz w:val="24"/>
          <w:szCs w:val="24"/>
        </w:rPr>
        <w:t>, vol.37</w:t>
      </w:r>
      <w:r w:rsidRPr="00D05CAC">
        <w:rPr>
          <w:rFonts w:ascii="Times New Roman" w:hAnsi="Times New Roman" w:cs="Times New Roman"/>
          <w:b/>
          <w:bCs/>
          <w:color w:val="000000"/>
          <w:sz w:val="24"/>
          <w:szCs w:val="24"/>
        </w:rPr>
        <w:t xml:space="preserve">, </w:t>
      </w:r>
      <w:r w:rsidRPr="00D05CAC">
        <w:rPr>
          <w:rFonts w:ascii="Times New Roman" w:hAnsi="Times New Roman" w:cs="Times New Roman"/>
          <w:color w:val="000000"/>
          <w:sz w:val="24"/>
          <w:szCs w:val="24"/>
        </w:rPr>
        <w:t>no.4, pp.59-74.</w:t>
      </w:r>
    </w:p>
    <w:p w14:paraId="757DC5EB" w14:textId="77777777" w:rsidR="00D05CAC" w:rsidRPr="00D05CAC" w:rsidRDefault="00D05CAC"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 xml:space="preserve">Noor-Ul-Amin, S. (2013). "An effective use of </w:t>
      </w:r>
      <w:r w:rsidRPr="00D05CAC">
        <w:rPr>
          <w:rFonts w:ascii="Times New Roman" w:hAnsi="Times New Roman" w:cs="Times New Roman"/>
          <w:i/>
          <w:iCs/>
          <w:color w:val="000000"/>
          <w:sz w:val="24"/>
          <w:szCs w:val="24"/>
        </w:rPr>
        <w:t xml:space="preserve">ICT </w:t>
      </w:r>
      <w:r w:rsidRPr="00D05CAC">
        <w:rPr>
          <w:rFonts w:ascii="Times New Roman" w:hAnsi="Times New Roman" w:cs="Times New Roman"/>
          <w:color w:val="000000"/>
          <w:sz w:val="24"/>
          <w:szCs w:val="24"/>
        </w:rPr>
        <w:t xml:space="preserve">for education and learning by drawing on worldwide knowledge, research and experience: </w:t>
      </w:r>
      <w:r w:rsidRPr="00D05CAC">
        <w:rPr>
          <w:rFonts w:ascii="Times New Roman" w:hAnsi="Times New Roman" w:cs="Times New Roman"/>
          <w:i/>
          <w:iCs/>
          <w:color w:val="000000"/>
          <w:sz w:val="24"/>
          <w:szCs w:val="24"/>
        </w:rPr>
        <w:t xml:space="preserve">ICT </w:t>
      </w:r>
      <w:r w:rsidRPr="00D05CAC">
        <w:rPr>
          <w:rFonts w:ascii="Times New Roman" w:hAnsi="Times New Roman" w:cs="Times New Roman"/>
          <w:color w:val="000000"/>
          <w:sz w:val="24"/>
          <w:szCs w:val="24"/>
        </w:rPr>
        <w:t xml:space="preserve">as a change agent for education." </w:t>
      </w:r>
      <w:r w:rsidRPr="00D05CAC">
        <w:rPr>
          <w:rFonts w:ascii="Times New Roman" w:hAnsi="Times New Roman" w:cs="Times New Roman"/>
          <w:i/>
          <w:iCs/>
          <w:color w:val="000000"/>
          <w:sz w:val="24"/>
          <w:szCs w:val="24"/>
        </w:rPr>
        <w:t xml:space="preserve">Scholarly Journal of Education, </w:t>
      </w:r>
      <w:r w:rsidRPr="00D05CAC">
        <w:rPr>
          <w:rFonts w:ascii="Times New Roman" w:hAnsi="Times New Roman" w:cs="Times New Roman"/>
          <w:color w:val="000000"/>
          <w:sz w:val="24"/>
          <w:szCs w:val="24"/>
        </w:rPr>
        <w:t>vol. 2, no.4, p.p38-54.</w:t>
      </w:r>
    </w:p>
    <w:p w14:paraId="391B5FE9" w14:textId="77777777" w:rsidR="00D05CAC" w:rsidRDefault="00D05CAC"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 xml:space="preserve">Ssewanyana, J. &amp; Busler, M. (2007). "Adoption and usage of ICT in developing countries: case of Ugandan firms," </w:t>
      </w:r>
      <w:r w:rsidRPr="00D05CAC">
        <w:rPr>
          <w:rFonts w:ascii="Times New Roman" w:hAnsi="Times New Roman" w:cs="Times New Roman"/>
          <w:i/>
          <w:iCs/>
          <w:color w:val="000000"/>
          <w:sz w:val="24"/>
          <w:szCs w:val="24"/>
        </w:rPr>
        <w:t>International Journal of Education and Development Using Information and Communication Technology</w:t>
      </w:r>
      <w:r w:rsidRPr="00D05CAC">
        <w:rPr>
          <w:rFonts w:ascii="Times New Roman" w:hAnsi="Times New Roman" w:cs="Times New Roman"/>
          <w:color w:val="000000"/>
          <w:sz w:val="24"/>
          <w:szCs w:val="24"/>
        </w:rPr>
        <w:t>, vol. 3, no. 3, pp.49-59.</w:t>
      </w:r>
    </w:p>
    <w:p w14:paraId="3ED4E7AB" w14:textId="77777777" w:rsidR="008B6150" w:rsidRPr="00D05CAC" w:rsidRDefault="005738BA" w:rsidP="00D05CAC">
      <w:pPr>
        <w:spacing w:after="0" w:line="480" w:lineRule="auto"/>
        <w:ind w:left="562" w:hanging="562"/>
        <w:rPr>
          <w:rFonts w:ascii="Times New Roman" w:hAnsi="Times New Roman" w:cs="Times New Roman"/>
          <w:color w:val="000000"/>
          <w:sz w:val="24"/>
          <w:szCs w:val="24"/>
        </w:rPr>
      </w:pPr>
      <w:r w:rsidRPr="00D05CAC">
        <w:rPr>
          <w:rFonts w:ascii="Times New Roman" w:hAnsi="Times New Roman" w:cs="Times New Roman"/>
          <w:color w:val="000000"/>
          <w:sz w:val="24"/>
          <w:szCs w:val="24"/>
        </w:rPr>
        <w:t xml:space="preserve">Tatweer. (2015). "King Abdullah bin Abdul-Aziz public educational development project" </w:t>
      </w:r>
      <w:r w:rsidR="005473C1" w:rsidRPr="00D05CAC">
        <w:rPr>
          <w:rFonts w:ascii="Times New Roman" w:hAnsi="Times New Roman" w:cs="Times New Roman"/>
          <w:i/>
          <w:iCs/>
          <w:color w:val="000000"/>
          <w:sz w:val="24"/>
          <w:szCs w:val="24"/>
        </w:rPr>
        <w:t xml:space="preserve">Tatweer </w:t>
      </w:r>
      <w:r w:rsidRPr="00D05CAC">
        <w:rPr>
          <w:rFonts w:ascii="Times New Roman" w:hAnsi="Times New Roman" w:cs="Times New Roman"/>
          <w:i/>
          <w:iCs/>
          <w:color w:val="000000"/>
          <w:sz w:val="24"/>
          <w:szCs w:val="24"/>
        </w:rPr>
        <w:t>project</w:t>
      </w:r>
      <w:r w:rsidR="005473C1" w:rsidRPr="00D05CAC">
        <w:rPr>
          <w:rFonts w:ascii="Times New Roman" w:hAnsi="Times New Roman" w:cs="Times New Roman"/>
          <w:color w:val="000000"/>
          <w:sz w:val="24"/>
          <w:szCs w:val="24"/>
        </w:rPr>
        <w:t xml:space="preserve">. Available from&lt; </w:t>
      </w:r>
      <w:r w:rsidRPr="00D05CAC">
        <w:rPr>
          <w:rFonts w:ascii="Times New Roman" w:hAnsi="Times New Roman" w:cs="Times New Roman"/>
          <w:color w:val="000000"/>
          <w:sz w:val="24"/>
          <w:szCs w:val="24"/>
        </w:rPr>
        <w:t>http://www.tatweer.edu.sa/content/aboutus &gt;. [12 Dec 2014].</w:t>
      </w:r>
    </w:p>
    <w:p w14:paraId="08C870E1" w14:textId="77777777" w:rsidR="008B6150" w:rsidRPr="00D05CAC" w:rsidRDefault="008B6150" w:rsidP="00D05CAC">
      <w:pPr>
        <w:spacing w:after="0" w:line="480" w:lineRule="auto"/>
        <w:ind w:left="567" w:hanging="567"/>
        <w:rPr>
          <w:rFonts w:ascii="Times New Roman" w:hAnsi="Times New Roman" w:cs="Times New Roman"/>
          <w:color w:val="000000"/>
          <w:sz w:val="24"/>
          <w:szCs w:val="24"/>
        </w:rPr>
      </w:pPr>
    </w:p>
    <w:sectPr w:rsidR="008B6150" w:rsidRPr="00D05CA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3B76E" w14:textId="77777777" w:rsidR="00A80485" w:rsidRDefault="00A80485" w:rsidP="00D9656B">
      <w:pPr>
        <w:spacing w:after="0" w:line="240" w:lineRule="auto"/>
      </w:pPr>
      <w:r>
        <w:separator/>
      </w:r>
    </w:p>
  </w:endnote>
  <w:endnote w:type="continuationSeparator" w:id="0">
    <w:p w14:paraId="6A4DA0FB" w14:textId="77777777" w:rsidR="00A80485" w:rsidRDefault="00A80485" w:rsidP="00D9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13943" w14:textId="77777777" w:rsidR="00A80485" w:rsidRDefault="00A80485" w:rsidP="00D9656B">
      <w:pPr>
        <w:spacing w:after="0" w:line="240" w:lineRule="auto"/>
      </w:pPr>
      <w:r>
        <w:separator/>
      </w:r>
    </w:p>
  </w:footnote>
  <w:footnote w:type="continuationSeparator" w:id="0">
    <w:p w14:paraId="65FAE9D8" w14:textId="77777777" w:rsidR="00A80485" w:rsidRDefault="00A80485" w:rsidP="00D96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DF6C5" w14:textId="486B4A95" w:rsidR="00D9656B" w:rsidRPr="00D9656B" w:rsidRDefault="00D9656B" w:rsidP="00D9656B">
    <w:pPr>
      <w:pStyle w:val="Header"/>
      <w:tabs>
        <w:tab w:val="clear" w:pos="4513"/>
        <w:tab w:val="clear" w:pos="9026"/>
        <w:tab w:val="right" w:pos="9360"/>
      </w:tabs>
      <w:rPr>
        <w:rFonts w:ascii="Times New Roman" w:hAnsi="Times New Roman" w:cs="Times New Roman"/>
        <w:sz w:val="24"/>
        <w:szCs w:val="24"/>
      </w:rPr>
    </w:pPr>
    <w:r w:rsidRPr="00D9656B">
      <w:rPr>
        <w:rFonts w:ascii="Times New Roman" w:hAnsi="Times New Roman" w:cs="Times New Roman"/>
        <w:sz w:val="24"/>
        <w:szCs w:val="24"/>
      </w:rPr>
      <w:t>Title of the project</w:t>
    </w:r>
    <w:r w:rsidRPr="00D9656B">
      <w:rPr>
        <w:rFonts w:ascii="Times New Roman" w:hAnsi="Times New Roman" w:cs="Times New Roman"/>
        <w:sz w:val="24"/>
        <w:szCs w:val="24"/>
      </w:rPr>
      <w:tab/>
    </w:r>
    <w:r w:rsidRPr="00D9656B">
      <w:rPr>
        <w:rFonts w:ascii="Times New Roman" w:hAnsi="Times New Roman" w:cs="Times New Roman"/>
        <w:sz w:val="24"/>
        <w:szCs w:val="24"/>
      </w:rPr>
      <w:fldChar w:fldCharType="begin"/>
    </w:r>
    <w:r w:rsidRPr="00D9656B">
      <w:rPr>
        <w:rFonts w:ascii="Times New Roman" w:hAnsi="Times New Roman" w:cs="Times New Roman"/>
        <w:sz w:val="24"/>
        <w:szCs w:val="24"/>
      </w:rPr>
      <w:instrText xml:space="preserve"> PAGE   \* MERGEFORMAT </w:instrText>
    </w:r>
    <w:r w:rsidRPr="00D9656B">
      <w:rPr>
        <w:rFonts w:ascii="Times New Roman" w:hAnsi="Times New Roman" w:cs="Times New Roman"/>
        <w:sz w:val="24"/>
        <w:szCs w:val="24"/>
      </w:rPr>
      <w:fldChar w:fldCharType="separate"/>
    </w:r>
    <w:r w:rsidRPr="00D9656B">
      <w:rPr>
        <w:rFonts w:ascii="Times New Roman" w:hAnsi="Times New Roman" w:cs="Times New Roman"/>
        <w:noProof/>
        <w:sz w:val="24"/>
        <w:szCs w:val="24"/>
      </w:rPr>
      <w:t>1</w:t>
    </w:r>
    <w:r w:rsidRPr="00D9656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18401C"/>
    <w:multiLevelType w:val="hybridMultilevel"/>
    <w:tmpl w:val="DDB89EF0"/>
    <w:lvl w:ilvl="0" w:tplc="BCD48AEC">
      <w:start w:val="1"/>
      <w:numFmt w:val="decimal"/>
      <w:lvlText w:val="%1."/>
      <w:lvlJc w:val="left"/>
      <w:pPr>
        <w:ind w:left="720" w:hanging="360"/>
      </w:pPr>
      <w:rPr>
        <w:rFonts w:hint="default"/>
      </w:rPr>
    </w:lvl>
    <w:lvl w:ilvl="1" w:tplc="F60E33CE" w:tentative="1">
      <w:start w:val="1"/>
      <w:numFmt w:val="lowerLetter"/>
      <w:lvlText w:val="%2."/>
      <w:lvlJc w:val="left"/>
      <w:pPr>
        <w:ind w:left="1440" w:hanging="360"/>
      </w:pPr>
    </w:lvl>
    <w:lvl w:ilvl="2" w:tplc="EACC3A82" w:tentative="1">
      <w:start w:val="1"/>
      <w:numFmt w:val="lowerRoman"/>
      <w:lvlText w:val="%3."/>
      <w:lvlJc w:val="right"/>
      <w:pPr>
        <w:ind w:left="2160" w:hanging="180"/>
      </w:pPr>
    </w:lvl>
    <w:lvl w:ilvl="3" w:tplc="F46A2A14" w:tentative="1">
      <w:start w:val="1"/>
      <w:numFmt w:val="decimal"/>
      <w:lvlText w:val="%4."/>
      <w:lvlJc w:val="left"/>
      <w:pPr>
        <w:ind w:left="2880" w:hanging="360"/>
      </w:pPr>
    </w:lvl>
    <w:lvl w:ilvl="4" w:tplc="88603766" w:tentative="1">
      <w:start w:val="1"/>
      <w:numFmt w:val="lowerLetter"/>
      <w:lvlText w:val="%5."/>
      <w:lvlJc w:val="left"/>
      <w:pPr>
        <w:ind w:left="3600" w:hanging="360"/>
      </w:pPr>
    </w:lvl>
    <w:lvl w:ilvl="5" w:tplc="BEF2EBF2" w:tentative="1">
      <w:start w:val="1"/>
      <w:numFmt w:val="lowerRoman"/>
      <w:lvlText w:val="%6."/>
      <w:lvlJc w:val="right"/>
      <w:pPr>
        <w:ind w:left="4320" w:hanging="180"/>
      </w:pPr>
    </w:lvl>
    <w:lvl w:ilvl="6" w:tplc="4FA0187E" w:tentative="1">
      <w:start w:val="1"/>
      <w:numFmt w:val="decimal"/>
      <w:lvlText w:val="%7."/>
      <w:lvlJc w:val="left"/>
      <w:pPr>
        <w:ind w:left="5040" w:hanging="360"/>
      </w:pPr>
    </w:lvl>
    <w:lvl w:ilvl="7" w:tplc="116476AC" w:tentative="1">
      <w:start w:val="1"/>
      <w:numFmt w:val="lowerLetter"/>
      <w:lvlText w:val="%8."/>
      <w:lvlJc w:val="left"/>
      <w:pPr>
        <w:ind w:left="5760" w:hanging="360"/>
      </w:pPr>
    </w:lvl>
    <w:lvl w:ilvl="8" w:tplc="02585094" w:tentative="1">
      <w:start w:val="1"/>
      <w:numFmt w:val="lowerRoman"/>
      <w:lvlText w:val="%9."/>
      <w:lvlJc w:val="right"/>
      <w:pPr>
        <w:ind w:left="6480" w:hanging="180"/>
      </w:pPr>
    </w:lvl>
  </w:abstractNum>
  <w:abstractNum w:abstractNumId="1" w15:restartNumberingAfterBreak="0">
    <w:nsid w:val="67E464BD"/>
    <w:multiLevelType w:val="hybridMultilevel"/>
    <w:tmpl w:val="BA1C78B8"/>
    <w:lvl w:ilvl="0" w:tplc="656EC702">
      <w:start w:val="1"/>
      <w:numFmt w:val="decimal"/>
      <w:lvlText w:val="%1."/>
      <w:lvlJc w:val="left"/>
      <w:pPr>
        <w:ind w:left="720" w:hanging="360"/>
      </w:pPr>
      <w:rPr>
        <w:rFonts w:asciiTheme="majorBidi" w:hAnsiTheme="majorBidi" w:cstheme="majorBidi" w:hint="default"/>
      </w:rPr>
    </w:lvl>
    <w:lvl w:ilvl="1" w:tplc="344EF2AA" w:tentative="1">
      <w:start w:val="1"/>
      <w:numFmt w:val="lowerLetter"/>
      <w:lvlText w:val="%2."/>
      <w:lvlJc w:val="left"/>
      <w:pPr>
        <w:ind w:left="1440" w:hanging="360"/>
      </w:pPr>
    </w:lvl>
    <w:lvl w:ilvl="2" w:tplc="260ACB6C" w:tentative="1">
      <w:start w:val="1"/>
      <w:numFmt w:val="lowerRoman"/>
      <w:lvlText w:val="%3."/>
      <w:lvlJc w:val="right"/>
      <w:pPr>
        <w:ind w:left="2160" w:hanging="180"/>
      </w:pPr>
    </w:lvl>
    <w:lvl w:ilvl="3" w:tplc="81A88F30" w:tentative="1">
      <w:start w:val="1"/>
      <w:numFmt w:val="decimal"/>
      <w:lvlText w:val="%4."/>
      <w:lvlJc w:val="left"/>
      <w:pPr>
        <w:ind w:left="2880" w:hanging="360"/>
      </w:pPr>
    </w:lvl>
    <w:lvl w:ilvl="4" w:tplc="8FE258FE" w:tentative="1">
      <w:start w:val="1"/>
      <w:numFmt w:val="lowerLetter"/>
      <w:lvlText w:val="%5."/>
      <w:lvlJc w:val="left"/>
      <w:pPr>
        <w:ind w:left="3600" w:hanging="360"/>
      </w:pPr>
    </w:lvl>
    <w:lvl w:ilvl="5" w:tplc="A240DAD4" w:tentative="1">
      <w:start w:val="1"/>
      <w:numFmt w:val="lowerRoman"/>
      <w:lvlText w:val="%6."/>
      <w:lvlJc w:val="right"/>
      <w:pPr>
        <w:ind w:left="4320" w:hanging="180"/>
      </w:pPr>
    </w:lvl>
    <w:lvl w:ilvl="6" w:tplc="AFF62028" w:tentative="1">
      <w:start w:val="1"/>
      <w:numFmt w:val="decimal"/>
      <w:lvlText w:val="%7."/>
      <w:lvlJc w:val="left"/>
      <w:pPr>
        <w:ind w:left="5040" w:hanging="360"/>
      </w:pPr>
    </w:lvl>
    <w:lvl w:ilvl="7" w:tplc="23C23790" w:tentative="1">
      <w:start w:val="1"/>
      <w:numFmt w:val="lowerLetter"/>
      <w:lvlText w:val="%8."/>
      <w:lvlJc w:val="left"/>
      <w:pPr>
        <w:ind w:left="5760" w:hanging="360"/>
      </w:pPr>
    </w:lvl>
    <w:lvl w:ilvl="8" w:tplc="19A2DD9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23D"/>
    <w:rsid w:val="000233CE"/>
    <w:rsid w:val="00025EF0"/>
    <w:rsid w:val="00045AA0"/>
    <w:rsid w:val="00077C52"/>
    <w:rsid w:val="000866CC"/>
    <w:rsid w:val="00090D33"/>
    <w:rsid w:val="000915F5"/>
    <w:rsid w:val="000B598B"/>
    <w:rsid w:val="000E564B"/>
    <w:rsid w:val="001276F2"/>
    <w:rsid w:val="001447AC"/>
    <w:rsid w:val="001538B3"/>
    <w:rsid w:val="00157BB8"/>
    <w:rsid w:val="00186FEE"/>
    <w:rsid w:val="001A35B0"/>
    <w:rsid w:val="001B3AD9"/>
    <w:rsid w:val="001D1E70"/>
    <w:rsid w:val="001E137F"/>
    <w:rsid w:val="002030A4"/>
    <w:rsid w:val="00207399"/>
    <w:rsid w:val="0021704C"/>
    <w:rsid w:val="00220FF3"/>
    <w:rsid w:val="002270FD"/>
    <w:rsid w:val="002363F8"/>
    <w:rsid w:val="00243807"/>
    <w:rsid w:val="002458F7"/>
    <w:rsid w:val="002531C1"/>
    <w:rsid w:val="00277059"/>
    <w:rsid w:val="00280A81"/>
    <w:rsid w:val="002B35D9"/>
    <w:rsid w:val="002E33F4"/>
    <w:rsid w:val="002F05BD"/>
    <w:rsid w:val="00306FFE"/>
    <w:rsid w:val="003422D0"/>
    <w:rsid w:val="00357E3C"/>
    <w:rsid w:val="003621C4"/>
    <w:rsid w:val="00373281"/>
    <w:rsid w:val="00376DC7"/>
    <w:rsid w:val="003770A3"/>
    <w:rsid w:val="003C5ED4"/>
    <w:rsid w:val="003D43DA"/>
    <w:rsid w:val="003E2AD3"/>
    <w:rsid w:val="003F0EF0"/>
    <w:rsid w:val="003F54AF"/>
    <w:rsid w:val="004017EE"/>
    <w:rsid w:val="00431E37"/>
    <w:rsid w:val="00433F99"/>
    <w:rsid w:val="0047592E"/>
    <w:rsid w:val="00480024"/>
    <w:rsid w:val="004B086D"/>
    <w:rsid w:val="004B65F5"/>
    <w:rsid w:val="004B7644"/>
    <w:rsid w:val="004B7C96"/>
    <w:rsid w:val="004C7379"/>
    <w:rsid w:val="004F1237"/>
    <w:rsid w:val="005473C1"/>
    <w:rsid w:val="00552AE0"/>
    <w:rsid w:val="0056350E"/>
    <w:rsid w:val="005738BA"/>
    <w:rsid w:val="00575CEF"/>
    <w:rsid w:val="0058023D"/>
    <w:rsid w:val="00584FAF"/>
    <w:rsid w:val="005E41F3"/>
    <w:rsid w:val="005E59C3"/>
    <w:rsid w:val="006234E1"/>
    <w:rsid w:val="0064355C"/>
    <w:rsid w:val="00664CE6"/>
    <w:rsid w:val="0067089E"/>
    <w:rsid w:val="006751ED"/>
    <w:rsid w:val="00693919"/>
    <w:rsid w:val="006973CA"/>
    <w:rsid w:val="006A7AD0"/>
    <w:rsid w:val="006E21D1"/>
    <w:rsid w:val="006E3AB4"/>
    <w:rsid w:val="00701167"/>
    <w:rsid w:val="00702C8E"/>
    <w:rsid w:val="00703A75"/>
    <w:rsid w:val="007047C2"/>
    <w:rsid w:val="0070533A"/>
    <w:rsid w:val="007153B7"/>
    <w:rsid w:val="0071747F"/>
    <w:rsid w:val="00717779"/>
    <w:rsid w:val="00727F99"/>
    <w:rsid w:val="007436F8"/>
    <w:rsid w:val="00786036"/>
    <w:rsid w:val="0079529E"/>
    <w:rsid w:val="007B243E"/>
    <w:rsid w:val="007C0132"/>
    <w:rsid w:val="007E6FAE"/>
    <w:rsid w:val="007E7577"/>
    <w:rsid w:val="007F0EB3"/>
    <w:rsid w:val="00800FF4"/>
    <w:rsid w:val="00803B6F"/>
    <w:rsid w:val="00823B03"/>
    <w:rsid w:val="00897AB5"/>
    <w:rsid w:val="008A3C4B"/>
    <w:rsid w:val="008B5A06"/>
    <w:rsid w:val="008B6150"/>
    <w:rsid w:val="008F2EAB"/>
    <w:rsid w:val="008F3BE4"/>
    <w:rsid w:val="00910352"/>
    <w:rsid w:val="00947B1C"/>
    <w:rsid w:val="00952944"/>
    <w:rsid w:val="00986515"/>
    <w:rsid w:val="009870C4"/>
    <w:rsid w:val="00991019"/>
    <w:rsid w:val="0099256C"/>
    <w:rsid w:val="009B7AF4"/>
    <w:rsid w:val="009F2BE9"/>
    <w:rsid w:val="00A04DDD"/>
    <w:rsid w:val="00A117B9"/>
    <w:rsid w:val="00A363EB"/>
    <w:rsid w:val="00A51076"/>
    <w:rsid w:val="00A55261"/>
    <w:rsid w:val="00A7686D"/>
    <w:rsid w:val="00A80485"/>
    <w:rsid w:val="00A91B8E"/>
    <w:rsid w:val="00AA7FB3"/>
    <w:rsid w:val="00AB540E"/>
    <w:rsid w:val="00AC17ED"/>
    <w:rsid w:val="00AD3AAF"/>
    <w:rsid w:val="00AD4207"/>
    <w:rsid w:val="00AE052E"/>
    <w:rsid w:val="00AE2191"/>
    <w:rsid w:val="00AE61B5"/>
    <w:rsid w:val="00AF10AE"/>
    <w:rsid w:val="00AF4A05"/>
    <w:rsid w:val="00B11B11"/>
    <w:rsid w:val="00B40218"/>
    <w:rsid w:val="00B40DF7"/>
    <w:rsid w:val="00B56CDE"/>
    <w:rsid w:val="00B62FE9"/>
    <w:rsid w:val="00B717E8"/>
    <w:rsid w:val="00B76070"/>
    <w:rsid w:val="00B7651C"/>
    <w:rsid w:val="00B83913"/>
    <w:rsid w:val="00BC1513"/>
    <w:rsid w:val="00BE21FC"/>
    <w:rsid w:val="00BE5A22"/>
    <w:rsid w:val="00C21E6B"/>
    <w:rsid w:val="00C27088"/>
    <w:rsid w:val="00C343C3"/>
    <w:rsid w:val="00C45BF0"/>
    <w:rsid w:val="00C61227"/>
    <w:rsid w:val="00C62787"/>
    <w:rsid w:val="00C72079"/>
    <w:rsid w:val="00C744B4"/>
    <w:rsid w:val="00C814C4"/>
    <w:rsid w:val="00CD094E"/>
    <w:rsid w:val="00CE086C"/>
    <w:rsid w:val="00CE5192"/>
    <w:rsid w:val="00CE5B43"/>
    <w:rsid w:val="00D00A0E"/>
    <w:rsid w:val="00D05CAC"/>
    <w:rsid w:val="00D1010E"/>
    <w:rsid w:val="00D176E9"/>
    <w:rsid w:val="00D31BD5"/>
    <w:rsid w:val="00D441C3"/>
    <w:rsid w:val="00D51627"/>
    <w:rsid w:val="00D6780E"/>
    <w:rsid w:val="00D76C99"/>
    <w:rsid w:val="00D9300D"/>
    <w:rsid w:val="00D95D3C"/>
    <w:rsid w:val="00D9656B"/>
    <w:rsid w:val="00DC3FC6"/>
    <w:rsid w:val="00DD5E40"/>
    <w:rsid w:val="00DF1034"/>
    <w:rsid w:val="00DF2D4A"/>
    <w:rsid w:val="00E00449"/>
    <w:rsid w:val="00E01882"/>
    <w:rsid w:val="00E123E1"/>
    <w:rsid w:val="00E75CDE"/>
    <w:rsid w:val="00E9221A"/>
    <w:rsid w:val="00E92B38"/>
    <w:rsid w:val="00ED3ACA"/>
    <w:rsid w:val="00EE5A36"/>
    <w:rsid w:val="00F11EB2"/>
    <w:rsid w:val="00F1665C"/>
    <w:rsid w:val="00F16A6B"/>
    <w:rsid w:val="00F275E4"/>
    <w:rsid w:val="00F40F07"/>
    <w:rsid w:val="00FA0922"/>
    <w:rsid w:val="00FA0F95"/>
    <w:rsid w:val="00FA1751"/>
    <w:rsid w:val="00FC2A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A8CFE"/>
  <w15:docId w15:val="{FEDD6A97-0591-4958-AFD5-3038833E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75CEF"/>
    <w:rPr>
      <w:rFonts w:ascii="ArialMT" w:hAnsi="ArialMT" w:hint="default"/>
      <w:b w:val="0"/>
      <w:bCs w:val="0"/>
      <w:i w:val="0"/>
      <w:iCs w:val="0"/>
      <w:color w:val="000000"/>
      <w:sz w:val="20"/>
      <w:szCs w:val="20"/>
    </w:rPr>
  </w:style>
  <w:style w:type="character" w:customStyle="1" w:styleId="fontstyle21">
    <w:name w:val="fontstyle21"/>
    <w:basedOn w:val="DefaultParagraphFont"/>
    <w:rsid w:val="00E75CDE"/>
    <w:rPr>
      <w:rFonts w:ascii="Arial-BoldItalicMT" w:hAnsi="Arial-BoldItalicMT" w:hint="default"/>
      <w:b/>
      <w:bCs/>
      <w:i/>
      <w:iCs/>
      <w:color w:val="000000"/>
      <w:sz w:val="20"/>
      <w:szCs w:val="20"/>
    </w:rPr>
  </w:style>
  <w:style w:type="character" w:customStyle="1" w:styleId="fontstyle31">
    <w:name w:val="fontstyle31"/>
    <w:basedOn w:val="DefaultParagraphFont"/>
    <w:rsid w:val="00E75CDE"/>
    <w:rPr>
      <w:rFonts w:ascii="Arial-BoldMT" w:hAnsi="Arial-BoldMT" w:hint="default"/>
      <w:b/>
      <w:bCs/>
      <w:i w:val="0"/>
      <w:iCs w:val="0"/>
      <w:color w:val="000000"/>
      <w:sz w:val="20"/>
      <w:szCs w:val="20"/>
    </w:rPr>
  </w:style>
  <w:style w:type="paragraph" w:styleId="ListParagraph">
    <w:name w:val="List Paragraph"/>
    <w:basedOn w:val="Normal"/>
    <w:uiPriority w:val="34"/>
    <w:qFormat/>
    <w:rsid w:val="00AC17ED"/>
    <w:pPr>
      <w:ind w:left="720"/>
      <w:contextualSpacing/>
    </w:pPr>
  </w:style>
  <w:style w:type="table" w:styleId="TableGrid">
    <w:name w:val="Table Grid"/>
    <w:basedOn w:val="TableNormal"/>
    <w:uiPriority w:val="59"/>
    <w:rsid w:val="00306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41C3"/>
    <w:rPr>
      <w:color w:val="0563C1" w:themeColor="hyperlink"/>
      <w:u w:val="single"/>
    </w:rPr>
  </w:style>
  <w:style w:type="paragraph" w:styleId="BalloonText">
    <w:name w:val="Balloon Text"/>
    <w:basedOn w:val="Normal"/>
    <w:link w:val="BalloonTextChar"/>
    <w:uiPriority w:val="99"/>
    <w:semiHidden/>
    <w:unhideWhenUsed/>
    <w:rsid w:val="003E2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AD3"/>
    <w:rPr>
      <w:rFonts w:ascii="Tahoma" w:hAnsi="Tahoma" w:cs="Tahoma"/>
      <w:sz w:val="16"/>
      <w:szCs w:val="16"/>
    </w:rPr>
  </w:style>
  <w:style w:type="paragraph" w:styleId="Header">
    <w:name w:val="header"/>
    <w:basedOn w:val="Normal"/>
    <w:link w:val="HeaderChar"/>
    <w:uiPriority w:val="99"/>
    <w:unhideWhenUsed/>
    <w:rsid w:val="00D96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56B"/>
  </w:style>
  <w:style w:type="paragraph" w:styleId="Footer">
    <w:name w:val="footer"/>
    <w:basedOn w:val="Normal"/>
    <w:link w:val="FooterChar"/>
    <w:uiPriority w:val="99"/>
    <w:unhideWhenUsed/>
    <w:rsid w:val="00D96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view3D>
      <c:rotX val="15"/>
      <c:rotY val="20"/>
      <c:rAngAx val="0"/>
    </c:view3D>
    <c:floor>
      <c:thickness val="0"/>
    </c:floor>
    <c:sideWall>
      <c:thickness val="0"/>
    </c:sideWall>
    <c:backWall>
      <c:thickness val="0"/>
    </c:backWall>
    <c:plotArea>
      <c:layout/>
      <c:bar3DChart>
        <c:barDir val="bar"/>
        <c:grouping val="clustered"/>
        <c:varyColors val="0"/>
        <c:ser>
          <c:idx val="0"/>
          <c:order val="0"/>
          <c:tx>
            <c:strRef>
              <c:f>ورقة1!$M$61</c:f>
              <c:strCache>
                <c:ptCount val="1"/>
                <c:pt idx="0">
                  <c:v>Mean</c:v>
                </c:pt>
              </c:strCache>
            </c:strRef>
          </c:tx>
          <c:invertIfNegative val="0"/>
          <c:cat>
            <c:strRef>
              <c:f>ورقة1!$L$62:$L$65</c:f>
              <c:strCache>
                <c:ptCount val="4"/>
                <c:pt idx="0">
                  <c:v>Jordan</c:v>
                </c:pt>
                <c:pt idx="1">
                  <c:v>Qatar</c:v>
                </c:pt>
                <c:pt idx="2">
                  <c:v>Saudi Arabia</c:v>
                </c:pt>
                <c:pt idx="3">
                  <c:v>United Arab Emirates</c:v>
                </c:pt>
              </c:strCache>
            </c:strRef>
          </c:cat>
          <c:val>
            <c:numRef>
              <c:f>ورقة1!$M$62:$M$65</c:f>
              <c:numCache>
                <c:formatCode>General</c:formatCode>
                <c:ptCount val="4"/>
                <c:pt idx="0">
                  <c:v>-0.93040299999999998</c:v>
                </c:pt>
                <c:pt idx="1">
                  <c:v>0.23605999999999999</c:v>
                </c:pt>
                <c:pt idx="2">
                  <c:v>-0.33193</c:v>
                </c:pt>
                <c:pt idx="3">
                  <c:v>0.38800600000000002</c:v>
                </c:pt>
              </c:numCache>
            </c:numRef>
          </c:val>
          <c:extLst>
            <c:ext xmlns:c16="http://schemas.microsoft.com/office/drawing/2014/chart" uri="{C3380CC4-5D6E-409C-BE32-E72D297353CC}">
              <c16:uniqueId val="{00000000-770A-47A7-B433-8B806FCA2ABD}"/>
            </c:ext>
          </c:extLst>
        </c:ser>
        <c:dLbls>
          <c:showLegendKey val="0"/>
          <c:showVal val="0"/>
          <c:showCatName val="0"/>
          <c:showSerName val="0"/>
          <c:showPercent val="0"/>
          <c:showBubbleSize val="0"/>
        </c:dLbls>
        <c:gapWidth val="150"/>
        <c:shape val="cylinder"/>
        <c:axId val="361980632"/>
        <c:axId val="361977104"/>
        <c:axId val="0"/>
      </c:bar3DChart>
      <c:catAx>
        <c:axId val="361980632"/>
        <c:scaling>
          <c:orientation val="minMax"/>
        </c:scaling>
        <c:delete val="0"/>
        <c:axPos val="l"/>
        <c:numFmt formatCode="General" sourceLinked="0"/>
        <c:majorTickMark val="out"/>
        <c:minorTickMark val="none"/>
        <c:tickLblPos val="nextTo"/>
        <c:crossAx val="361977104"/>
        <c:crosses val="autoZero"/>
        <c:auto val="1"/>
        <c:lblAlgn val="ctr"/>
        <c:lblOffset val="100"/>
        <c:noMultiLvlLbl val="0"/>
      </c:catAx>
      <c:valAx>
        <c:axId val="361977104"/>
        <c:scaling>
          <c:orientation val="minMax"/>
        </c:scaling>
        <c:delete val="0"/>
        <c:axPos val="b"/>
        <c:majorGridlines/>
        <c:numFmt formatCode="General" sourceLinked="1"/>
        <c:majorTickMark val="out"/>
        <c:minorTickMark val="none"/>
        <c:tickLblPos val="nextTo"/>
        <c:crossAx val="36198063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ورقة1!$L$4</c:f>
              <c:strCache>
                <c:ptCount val="1"/>
                <c:pt idx="0">
                  <c:v>Between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ورقة1!$M$4:$Q$4</c:f>
              <c:numCache>
                <c:formatCode>General</c:formatCode>
                <c:ptCount val="5"/>
                <c:pt idx="0">
                  <c:v>71855.842000000004</c:v>
                </c:pt>
                <c:pt idx="1">
                  <c:v>3</c:v>
                </c:pt>
                <c:pt idx="2">
                  <c:v>23951.947</c:v>
                </c:pt>
                <c:pt idx="3">
                  <c:v>17697.633999999998</c:v>
                </c:pt>
                <c:pt idx="4">
                  <c:v>0</c:v>
                </c:pt>
              </c:numCache>
            </c:numRef>
          </c:val>
          <c:extLst>
            <c:ext xmlns:c16="http://schemas.microsoft.com/office/drawing/2014/chart" uri="{C3380CC4-5D6E-409C-BE32-E72D297353CC}">
              <c16:uniqueId val="{00000000-7960-4080-B49E-863D86C34661}"/>
            </c:ext>
          </c:extLst>
        </c:ser>
        <c:ser>
          <c:idx val="1"/>
          <c:order val="1"/>
          <c:tx>
            <c:strRef>
              <c:f>ورقة1!$L$5</c:f>
              <c:strCache>
                <c:ptCount val="1"/>
                <c:pt idx="0">
                  <c:v>Within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ورقة1!$M$5:$Q$5</c:f>
              <c:numCache>
                <c:formatCode>General</c:formatCode>
                <c:ptCount val="5"/>
                <c:pt idx="0">
                  <c:v>712016.05599999998</c:v>
                </c:pt>
                <c:pt idx="1">
                  <c:v>526095</c:v>
                </c:pt>
                <c:pt idx="2">
                  <c:v>1.353</c:v>
                </c:pt>
              </c:numCache>
            </c:numRef>
          </c:val>
          <c:extLst>
            <c:ext xmlns:c16="http://schemas.microsoft.com/office/drawing/2014/chart" uri="{C3380CC4-5D6E-409C-BE32-E72D297353CC}">
              <c16:uniqueId val="{00000001-7960-4080-B49E-863D86C34661}"/>
            </c:ext>
          </c:extLst>
        </c:ser>
        <c:ser>
          <c:idx val="2"/>
          <c:order val="2"/>
          <c:tx>
            <c:strRef>
              <c:f>ورقة1!$L$6</c:f>
              <c:strCache>
                <c:ptCount val="1"/>
                <c:pt idx="0">
                  <c:v>Total</c:v>
                </c:pt>
              </c:strCache>
            </c:strRef>
          </c:tx>
          <c:invertIfNegative val="0"/>
          <c:cat>
            <c:strRef>
              <c:f>ورقة1!$M$3:$Q$3</c:f>
              <c:strCache>
                <c:ptCount val="5"/>
                <c:pt idx="0">
                  <c:v>Sum of Squares</c:v>
                </c:pt>
                <c:pt idx="1">
                  <c:v>df</c:v>
                </c:pt>
                <c:pt idx="2">
                  <c:v>Mean Square</c:v>
                </c:pt>
                <c:pt idx="3">
                  <c:v>F</c:v>
                </c:pt>
                <c:pt idx="4">
                  <c:v>Sig.</c:v>
                </c:pt>
              </c:strCache>
            </c:strRef>
          </c:cat>
          <c:val>
            <c:numRef>
              <c:f>ورقة1!$M$6:$Q$6</c:f>
              <c:numCache>
                <c:formatCode>General</c:formatCode>
                <c:ptCount val="5"/>
                <c:pt idx="0">
                  <c:v>783871.89899999998</c:v>
                </c:pt>
                <c:pt idx="1">
                  <c:v>526098</c:v>
                </c:pt>
              </c:numCache>
            </c:numRef>
          </c:val>
          <c:extLst>
            <c:ext xmlns:c16="http://schemas.microsoft.com/office/drawing/2014/chart" uri="{C3380CC4-5D6E-409C-BE32-E72D297353CC}">
              <c16:uniqueId val="{00000002-7960-4080-B49E-863D86C34661}"/>
            </c:ext>
          </c:extLst>
        </c:ser>
        <c:dLbls>
          <c:showLegendKey val="0"/>
          <c:showVal val="0"/>
          <c:showCatName val="0"/>
          <c:showSerName val="0"/>
          <c:showPercent val="0"/>
          <c:showBubbleSize val="0"/>
        </c:dLbls>
        <c:gapWidth val="150"/>
        <c:axId val="361977496"/>
        <c:axId val="361982200"/>
      </c:barChart>
      <c:catAx>
        <c:axId val="361977496"/>
        <c:scaling>
          <c:orientation val="minMax"/>
        </c:scaling>
        <c:delete val="0"/>
        <c:axPos val="b"/>
        <c:numFmt formatCode="General" sourceLinked="0"/>
        <c:majorTickMark val="out"/>
        <c:minorTickMark val="none"/>
        <c:tickLblPos val="nextTo"/>
        <c:crossAx val="361982200"/>
        <c:crosses val="autoZero"/>
        <c:auto val="1"/>
        <c:lblAlgn val="ctr"/>
        <c:lblOffset val="100"/>
        <c:noMultiLvlLbl val="0"/>
      </c:catAx>
      <c:valAx>
        <c:axId val="361982200"/>
        <c:scaling>
          <c:orientation val="minMax"/>
        </c:scaling>
        <c:delete val="0"/>
        <c:axPos val="l"/>
        <c:majorGridlines/>
        <c:numFmt formatCode="General" sourceLinked="1"/>
        <c:majorTickMark val="out"/>
        <c:minorTickMark val="none"/>
        <c:tickLblPos val="nextTo"/>
        <c:crossAx val="3619774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1230</Words>
  <Characters>7016</Characters>
  <Application>Microsoft Office Word</Application>
  <DocSecurity>0</DocSecurity>
  <Lines>58</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Iyad Ismail</dc:creator>
  <cp:lastModifiedBy>MIT Nerd</cp:lastModifiedBy>
  <cp:revision>3</cp:revision>
  <dcterms:created xsi:type="dcterms:W3CDTF">2020-11-17T16:34:00Z</dcterms:created>
  <dcterms:modified xsi:type="dcterms:W3CDTF">2020-11-17T16:37:00Z</dcterms:modified>
</cp:coreProperties>
</file>